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A6EC2C" w14:textId="77777777" w:rsidR="00D573AE" w:rsidRDefault="00AD6E70">
      <w:pPr>
        <w:spacing w:line="360" w:lineRule="auto"/>
        <w:jc w:val="center"/>
        <w:rPr>
          <w:rFonts w:ascii="等线" w:eastAsia="等线" w:hAnsi="等线"/>
          <w:sz w:val="36"/>
          <w:szCs w:val="36"/>
        </w:rPr>
      </w:pPr>
      <w:r>
        <w:rPr>
          <w:rFonts w:ascii="等线" w:eastAsia="等线" w:hAnsi="等线" w:hint="eastAsia"/>
          <w:sz w:val="36"/>
          <w:szCs w:val="36"/>
        </w:rPr>
        <w:t>农学院研究生学业奖学金评定实施细则</w:t>
      </w:r>
    </w:p>
    <w:p w14:paraId="14BF4282" w14:textId="77777777" w:rsidR="00D573AE" w:rsidRDefault="00AD6E70">
      <w:pPr>
        <w:spacing w:beforeLines="100" w:before="312" w:line="360" w:lineRule="auto"/>
        <w:rPr>
          <w:rFonts w:ascii="等线" w:eastAsia="等线" w:hAnsi="等线"/>
          <w:sz w:val="28"/>
          <w:szCs w:val="28"/>
        </w:rPr>
      </w:pPr>
      <w:r>
        <w:rPr>
          <w:rFonts w:ascii="等线" w:eastAsia="等线" w:hAnsi="等线" w:hint="eastAsia"/>
          <w:sz w:val="28"/>
          <w:szCs w:val="28"/>
        </w:rPr>
        <w:t xml:space="preserve">   </w:t>
      </w:r>
      <w:r>
        <w:rPr>
          <w:rFonts w:ascii="等线" w:eastAsia="等线" w:hAnsi="等线" w:hint="eastAsia"/>
          <w:sz w:val="28"/>
          <w:szCs w:val="28"/>
        </w:rPr>
        <w:t>为促进研究生培养机制改革，提高研究生培养质量，根据《西北农林科技大学研究生学业奖学金管理办法（试行）》（校研发〔</w:t>
      </w:r>
      <w:r>
        <w:rPr>
          <w:rFonts w:ascii="等线" w:eastAsia="等线" w:hAnsi="等线" w:hint="eastAsia"/>
          <w:sz w:val="28"/>
          <w:szCs w:val="28"/>
        </w:rPr>
        <w:t>2014</w:t>
      </w:r>
      <w:r>
        <w:rPr>
          <w:rFonts w:ascii="等线" w:eastAsia="等线" w:hAnsi="等线" w:hint="eastAsia"/>
          <w:sz w:val="28"/>
          <w:szCs w:val="28"/>
        </w:rPr>
        <w:t>〕</w:t>
      </w:r>
      <w:r>
        <w:rPr>
          <w:rFonts w:ascii="等线" w:eastAsia="等线" w:hAnsi="等线" w:hint="eastAsia"/>
          <w:sz w:val="28"/>
          <w:szCs w:val="28"/>
        </w:rPr>
        <w:t>429</w:t>
      </w:r>
      <w:r>
        <w:rPr>
          <w:rFonts w:ascii="等线" w:eastAsia="等线" w:hAnsi="等线" w:hint="eastAsia"/>
          <w:sz w:val="28"/>
          <w:szCs w:val="28"/>
        </w:rPr>
        <w:t>号）等相关文件精神，结合学院的实际情况，制定本细则。</w:t>
      </w:r>
    </w:p>
    <w:p w14:paraId="086725B5" w14:textId="77777777" w:rsidR="00D573AE" w:rsidRDefault="00AD6E70">
      <w:pPr>
        <w:spacing w:line="360" w:lineRule="auto"/>
        <w:rPr>
          <w:rFonts w:ascii="等线" w:eastAsia="等线" w:hAnsi="等线"/>
          <w:b/>
          <w:bCs/>
          <w:sz w:val="28"/>
          <w:szCs w:val="28"/>
        </w:rPr>
      </w:pPr>
      <w:r>
        <w:rPr>
          <w:rFonts w:ascii="等线" w:eastAsia="等线" w:hAnsi="等线" w:hint="eastAsia"/>
          <w:b/>
          <w:bCs/>
          <w:sz w:val="28"/>
          <w:szCs w:val="28"/>
        </w:rPr>
        <w:t>第一条</w:t>
      </w:r>
      <w:r>
        <w:rPr>
          <w:rFonts w:ascii="等线" w:eastAsia="等线" w:hAnsi="等线" w:hint="eastAsia"/>
          <w:b/>
          <w:bCs/>
          <w:sz w:val="28"/>
          <w:szCs w:val="28"/>
        </w:rPr>
        <w:t xml:space="preserve"> </w:t>
      </w:r>
      <w:r>
        <w:rPr>
          <w:rFonts w:ascii="等线" w:eastAsia="等线" w:hAnsi="等线" w:hint="eastAsia"/>
          <w:b/>
          <w:bCs/>
          <w:sz w:val="28"/>
          <w:szCs w:val="28"/>
        </w:rPr>
        <w:t>奖励标准</w:t>
      </w:r>
    </w:p>
    <w:p w14:paraId="781E583B" w14:textId="77777777" w:rsidR="00D573AE" w:rsidRDefault="00AD6E70">
      <w:pPr>
        <w:spacing w:line="360" w:lineRule="auto"/>
        <w:rPr>
          <w:rFonts w:ascii="等线" w:eastAsia="等线" w:hAnsi="等线"/>
          <w:sz w:val="28"/>
          <w:szCs w:val="28"/>
        </w:rPr>
      </w:pPr>
      <w:r>
        <w:rPr>
          <w:rFonts w:ascii="等线" w:eastAsia="等线" w:hAnsi="等线" w:hint="eastAsia"/>
          <w:sz w:val="28"/>
          <w:szCs w:val="28"/>
        </w:rPr>
        <w:t>（一）一年级学术型研究生不分等级，无违反《西北农林科技大学研究生学业奖学金管理办法（试行）》相关规定者，可直接获得学业奖学金，博士生每生</w:t>
      </w:r>
      <w:r>
        <w:rPr>
          <w:rFonts w:ascii="等线" w:eastAsia="等线" w:hAnsi="等线" w:hint="eastAsia"/>
          <w:sz w:val="28"/>
          <w:szCs w:val="28"/>
        </w:rPr>
        <w:t>15000</w:t>
      </w:r>
      <w:r>
        <w:rPr>
          <w:rFonts w:ascii="等线" w:eastAsia="等线" w:hAnsi="等线" w:hint="eastAsia"/>
          <w:sz w:val="28"/>
          <w:szCs w:val="28"/>
        </w:rPr>
        <w:t>元，学术型硕士生每生</w:t>
      </w:r>
      <w:r>
        <w:rPr>
          <w:rFonts w:ascii="等线" w:eastAsia="等线" w:hAnsi="等线" w:hint="eastAsia"/>
          <w:sz w:val="28"/>
          <w:szCs w:val="28"/>
        </w:rPr>
        <w:t>8000</w:t>
      </w:r>
      <w:r>
        <w:rPr>
          <w:rFonts w:ascii="等线" w:eastAsia="等线" w:hAnsi="等线" w:hint="eastAsia"/>
          <w:sz w:val="28"/>
          <w:szCs w:val="28"/>
        </w:rPr>
        <w:t>元。</w:t>
      </w:r>
    </w:p>
    <w:p w14:paraId="3F2BDA93" w14:textId="77777777" w:rsidR="00D573AE" w:rsidRDefault="00AD6E70">
      <w:pPr>
        <w:spacing w:line="360" w:lineRule="auto"/>
        <w:rPr>
          <w:rFonts w:ascii="等线" w:eastAsia="等线" w:hAnsi="等线"/>
          <w:sz w:val="28"/>
          <w:szCs w:val="28"/>
        </w:rPr>
      </w:pPr>
      <w:r>
        <w:rPr>
          <w:rFonts w:ascii="等线" w:eastAsia="等线" w:hAnsi="等线" w:hint="eastAsia"/>
          <w:sz w:val="28"/>
          <w:szCs w:val="28"/>
        </w:rPr>
        <w:t>（二）二、三年级学术型研究生分等级评选。奖励标准为博士研究生一等奖每生每年</w:t>
      </w:r>
      <w:r>
        <w:rPr>
          <w:rFonts w:ascii="等线" w:eastAsia="等线" w:hAnsi="等线" w:hint="eastAsia"/>
          <w:sz w:val="28"/>
          <w:szCs w:val="28"/>
        </w:rPr>
        <w:t>18000</w:t>
      </w:r>
      <w:r>
        <w:rPr>
          <w:rFonts w:ascii="等线" w:eastAsia="等线" w:hAnsi="等线" w:hint="eastAsia"/>
          <w:sz w:val="28"/>
          <w:szCs w:val="28"/>
        </w:rPr>
        <w:t>元、二等奖每生每年</w:t>
      </w:r>
      <w:r>
        <w:rPr>
          <w:rFonts w:ascii="等线" w:eastAsia="等线" w:hAnsi="等线" w:hint="eastAsia"/>
          <w:sz w:val="28"/>
          <w:szCs w:val="28"/>
        </w:rPr>
        <w:t>15000</w:t>
      </w:r>
      <w:r>
        <w:rPr>
          <w:rFonts w:ascii="等线" w:eastAsia="等线" w:hAnsi="等线" w:hint="eastAsia"/>
          <w:sz w:val="28"/>
          <w:szCs w:val="28"/>
        </w:rPr>
        <w:t>元、三等奖每生每年</w:t>
      </w:r>
      <w:r>
        <w:rPr>
          <w:rFonts w:ascii="等线" w:eastAsia="等线" w:hAnsi="等线" w:hint="eastAsia"/>
          <w:sz w:val="28"/>
          <w:szCs w:val="28"/>
        </w:rPr>
        <w:t>12000</w:t>
      </w:r>
      <w:r>
        <w:rPr>
          <w:rFonts w:ascii="等线" w:eastAsia="等线" w:hAnsi="等线" w:hint="eastAsia"/>
          <w:sz w:val="28"/>
          <w:szCs w:val="28"/>
        </w:rPr>
        <w:t>元；学术型硕士研究生一等奖每生每年</w:t>
      </w:r>
      <w:r>
        <w:rPr>
          <w:rFonts w:ascii="等线" w:eastAsia="等线" w:hAnsi="等线" w:hint="eastAsia"/>
          <w:sz w:val="28"/>
          <w:szCs w:val="28"/>
        </w:rPr>
        <w:t>10000</w:t>
      </w:r>
      <w:r>
        <w:rPr>
          <w:rFonts w:ascii="等线" w:eastAsia="等线" w:hAnsi="等线" w:hint="eastAsia"/>
          <w:sz w:val="28"/>
          <w:szCs w:val="28"/>
        </w:rPr>
        <w:t>元、二等奖每生每年</w:t>
      </w:r>
      <w:r>
        <w:rPr>
          <w:rFonts w:ascii="等线" w:eastAsia="等线" w:hAnsi="等线" w:hint="eastAsia"/>
          <w:sz w:val="28"/>
          <w:szCs w:val="28"/>
        </w:rPr>
        <w:t>8000</w:t>
      </w:r>
      <w:r>
        <w:rPr>
          <w:rFonts w:ascii="等线" w:eastAsia="等线" w:hAnsi="等线" w:hint="eastAsia"/>
          <w:sz w:val="28"/>
          <w:szCs w:val="28"/>
        </w:rPr>
        <w:t>元、三等奖每生每年</w:t>
      </w:r>
      <w:r>
        <w:rPr>
          <w:rFonts w:ascii="等线" w:eastAsia="等线" w:hAnsi="等线" w:hint="eastAsia"/>
          <w:sz w:val="28"/>
          <w:szCs w:val="28"/>
        </w:rPr>
        <w:t>6000</w:t>
      </w:r>
      <w:r>
        <w:rPr>
          <w:rFonts w:ascii="等线" w:eastAsia="等线" w:hAnsi="等线" w:hint="eastAsia"/>
          <w:sz w:val="28"/>
          <w:szCs w:val="28"/>
        </w:rPr>
        <w:t>元。</w:t>
      </w:r>
    </w:p>
    <w:p w14:paraId="106D1F15" w14:textId="77777777" w:rsidR="00D573AE" w:rsidRDefault="00AD6E70">
      <w:pPr>
        <w:spacing w:line="360" w:lineRule="auto"/>
        <w:rPr>
          <w:rFonts w:ascii="等线" w:eastAsia="等线" w:hAnsi="等线"/>
          <w:sz w:val="28"/>
          <w:szCs w:val="28"/>
        </w:rPr>
      </w:pPr>
      <w:r>
        <w:rPr>
          <w:rFonts w:ascii="等线" w:eastAsia="等线" w:hAnsi="等线" w:hint="eastAsia"/>
          <w:sz w:val="28"/>
          <w:szCs w:val="28"/>
        </w:rPr>
        <w:t>（三）</w:t>
      </w:r>
      <w:proofErr w:type="gramStart"/>
      <w:r>
        <w:rPr>
          <w:rFonts w:ascii="等线" w:eastAsia="等线" w:hAnsi="等线" w:hint="eastAsia"/>
          <w:sz w:val="28"/>
          <w:szCs w:val="28"/>
        </w:rPr>
        <w:t>直博生</w:t>
      </w:r>
      <w:proofErr w:type="gramEnd"/>
      <w:r>
        <w:rPr>
          <w:rFonts w:ascii="等线" w:eastAsia="等线" w:hAnsi="等线" w:hint="eastAsia"/>
          <w:sz w:val="28"/>
          <w:szCs w:val="28"/>
        </w:rPr>
        <w:t>、硕博连读研究生第一至第二学年执行学术型硕士研究生的奖励标准，</w:t>
      </w:r>
      <w:proofErr w:type="gramStart"/>
      <w:r>
        <w:rPr>
          <w:rFonts w:ascii="等线" w:eastAsia="等线" w:hAnsi="等线" w:hint="eastAsia"/>
          <w:sz w:val="28"/>
          <w:szCs w:val="28"/>
        </w:rPr>
        <w:t>直博生</w:t>
      </w:r>
      <w:proofErr w:type="gramEnd"/>
      <w:r>
        <w:rPr>
          <w:rFonts w:ascii="等线" w:eastAsia="等线" w:hAnsi="等线" w:hint="eastAsia"/>
          <w:sz w:val="28"/>
          <w:szCs w:val="28"/>
        </w:rPr>
        <w:t>第三至第五</w:t>
      </w:r>
      <w:r>
        <w:rPr>
          <w:rFonts w:ascii="等线" w:eastAsia="等线" w:hAnsi="等线" w:hint="eastAsia"/>
          <w:sz w:val="28"/>
          <w:szCs w:val="28"/>
        </w:rPr>
        <w:t>学年执行博士研究生的奖励标准，硕博连读研究生转为博士研究生者执行博士研究生奖励标准，转为硕士研究生者执行学术型硕士研究生奖励标准。</w:t>
      </w:r>
    </w:p>
    <w:p w14:paraId="454E2EC3" w14:textId="77777777" w:rsidR="00D573AE" w:rsidRDefault="00AD6E70">
      <w:pPr>
        <w:spacing w:line="360" w:lineRule="auto"/>
        <w:rPr>
          <w:rFonts w:ascii="等线" w:eastAsia="等线" w:hAnsi="等线"/>
          <w:sz w:val="28"/>
          <w:szCs w:val="28"/>
        </w:rPr>
      </w:pPr>
      <w:r>
        <w:rPr>
          <w:rFonts w:ascii="等线" w:eastAsia="等线" w:hAnsi="等线" w:hint="eastAsia"/>
          <w:sz w:val="28"/>
          <w:szCs w:val="28"/>
        </w:rPr>
        <w:t>（四）全日制专业学位硕士研究生不分等级，无违反《西北农林科技大学研究生学业奖学金管理办法（试行）》相关规定者，可直接获得学业奖学金，每生每年</w:t>
      </w:r>
      <w:r>
        <w:rPr>
          <w:rFonts w:ascii="等线" w:eastAsia="等线" w:hAnsi="等线" w:hint="eastAsia"/>
          <w:sz w:val="28"/>
          <w:szCs w:val="28"/>
        </w:rPr>
        <w:t>8000</w:t>
      </w:r>
      <w:r>
        <w:rPr>
          <w:rFonts w:ascii="等线" w:eastAsia="等线" w:hAnsi="等线" w:hint="eastAsia"/>
          <w:sz w:val="28"/>
          <w:szCs w:val="28"/>
        </w:rPr>
        <w:t>元。</w:t>
      </w:r>
    </w:p>
    <w:p w14:paraId="6364C947" w14:textId="77777777" w:rsidR="00D573AE" w:rsidRDefault="00AD6E70">
      <w:pPr>
        <w:spacing w:line="360" w:lineRule="auto"/>
        <w:rPr>
          <w:rFonts w:ascii="等线" w:eastAsia="等线" w:hAnsi="等线"/>
          <w:sz w:val="28"/>
          <w:szCs w:val="28"/>
        </w:rPr>
      </w:pPr>
      <w:r>
        <w:rPr>
          <w:rFonts w:ascii="等线" w:eastAsia="等线" w:hAnsi="等线" w:hint="eastAsia"/>
          <w:sz w:val="28"/>
          <w:szCs w:val="28"/>
        </w:rPr>
        <w:t>（五）学年内有课程不合格者直接评定为三等。</w:t>
      </w:r>
    </w:p>
    <w:p w14:paraId="2C8A8BDA" w14:textId="77777777" w:rsidR="00D573AE" w:rsidRDefault="00AD6E70">
      <w:pPr>
        <w:spacing w:line="360" w:lineRule="auto"/>
        <w:rPr>
          <w:rFonts w:ascii="等线" w:eastAsia="等线" w:hAnsi="等线"/>
          <w:b/>
          <w:bCs/>
          <w:sz w:val="28"/>
          <w:szCs w:val="28"/>
        </w:rPr>
      </w:pPr>
      <w:r>
        <w:rPr>
          <w:rFonts w:ascii="等线" w:eastAsia="等线" w:hAnsi="等线" w:hint="eastAsia"/>
          <w:b/>
          <w:bCs/>
          <w:sz w:val="28"/>
          <w:szCs w:val="28"/>
        </w:rPr>
        <w:t>第二条</w:t>
      </w:r>
      <w:r>
        <w:rPr>
          <w:rFonts w:ascii="等线" w:eastAsia="等线" w:hAnsi="等线" w:hint="eastAsia"/>
          <w:b/>
          <w:bCs/>
          <w:sz w:val="28"/>
          <w:szCs w:val="28"/>
        </w:rPr>
        <w:t xml:space="preserve"> </w:t>
      </w:r>
      <w:r>
        <w:rPr>
          <w:rFonts w:ascii="等线" w:eastAsia="等线" w:hAnsi="等线" w:hint="eastAsia"/>
          <w:b/>
          <w:bCs/>
          <w:sz w:val="28"/>
          <w:szCs w:val="28"/>
        </w:rPr>
        <w:t>评选对象</w:t>
      </w:r>
    </w:p>
    <w:p w14:paraId="5A23E29D" w14:textId="77777777" w:rsidR="00D573AE" w:rsidRDefault="00AD6E70">
      <w:pPr>
        <w:spacing w:line="360" w:lineRule="auto"/>
        <w:ind w:firstLineChars="200" w:firstLine="560"/>
        <w:rPr>
          <w:rFonts w:ascii="等线" w:eastAsia="等线" w:hAnsi="等线"/>
          <w:sz w:val="28"/>
          <w:szCs w:val="28"/>
        </w:rPr>
      </w:pPr>
      <w:r>
        <w:rPr>
          <w:rFonts w:ascii="等线" w:eastAsia="等线" w:hAnsi="等线" w:hint="eastAsia"/>
          <w:sz w:val="28"/>
          <w:szCs w:val="28"/>
        </w:rPr>
        <w:t>我院已注册的非在职研究生。研究生在基本学制年限内，可多次</w:t>
      </w:r>
      <w:r>
        <w:rPr>
          <w:rFonts w:ascii="等线" w:eastAsia="等线" w:hAnsi="等线" w:hint="eastAsia"/>
          <w:sz w:val="28"/>
          <w:szCs w:val="28"/>
        </w:rPr>
        <w:lastRenderedPageBreak/>
        <w:t>获得研究生专业奖学金，超过基本学制年限的研究生，不再具备研究生专业奖学金参评资格。学术型硕士生的基本学制为</w:t>
      </w:r>
      <w:r>
        <w:rPr>
          <w:rFonts w:ascii="等线" w:eastAsia="等线" w:hAnsi="等线" w:hint="eastAsia"/>
          <w:sz w:val="28"/>
          <w:szCs w:val="28"/>
        </w:rPr>
        <w:t>3</w:t>
      </w:r>
      <w:r>
        <w:rPr>
          <w:rFonts w:ascii="等线" w:eastAsia="等线" w:hAnsi="等线" w:hint="eastAsia"/>
          <w:sz w:val="28"/>
          <w:szCs w:val="28"/>
        </w:rPr>
        <w:t>年，全日制专业学位硕士生的基本学制为</w:t>
      </w:r>
      <w:r>
        <w:rPr>
          <w:rFonts w:ascii="等线" w:eastAsia="等线" w:hAnsi="等线" w:hint="eastAsia"/>
          <w:sz w:val="28"/>
          <w:szCs w:val="28"/>
        </w:rPr>
        <w:t>3</w:t>
      </w:r>
      <w:r>
        <w:rPr>
          <w:rFonts w:ascii="等线" w:eastAsia="等线" w:hAnsi="等线" w:hint="eastAsia"/>
          <w:sz w:val="28"/>
          <w:szCs w:val="28"/>
        </w:rPr>
        <w:t>年，博士生的基本学制为</w:t>
      </w:r>
      <w:r>
        <w:rPr>
          <w:rFonts w:ascii="等线" w:eastAsia="等线" w:hAnsi="等线" w:hint="eastAsia"/>
          <w:sz w:val="28"/>
          <w:szCs w:val="28"/>
        </w:rPr>
        <w:t>4</w:t>
      </w:r>
      <w:r>
        <w:rPr>
          <w:rFonts w:ascii="等线" w:eastAsia="等线" w:hAnsi="等线" w:hint="eastAsia"/>
          <w:sz w:val="28"/>
          <w:szCs w:val="28"/>
        </w:rPr>
        <w:t>年（</w:t>
      </w:r>
      <w:r>
        <w:rPr>
          <w:rFonts w:ascii="等线" w:eastAsia="等线" w:hAnsi="等线" w:hint="eastAsia"/>
          <w:sz w:val="28"/>
          <w:szCs w:val="28"/>
        </w:rPr>
        <w:t>2014-</w:t>
      </w:r>
      <w:r w:rsidRPr="00592B76">
        <w:rPr>
          <w:rFonts w:ascii="等线" w:eastAsia="等线" w:hAnsi="等线" w:hint="eastAsia"/>
          <w:sz w:val="28"/>
          <w:szCs w:val="28"/>
        </w:rPr>
        <w:t>201</w:t>
      </w:r>
      <w:r w:rsidRPr="00592B76">
        <w:rPr>
          <w:rFonts w:ascii="等线" w:eastAsia="等线" w:hAnsi="等线"/>
          <w:sz w:val="28"/>
          <w:szCs w:val="28"/>
        </w:rPr>
        <w:t>7</w:t>
      </w:r>
      <w:r>
        <w:rPr>
          <w:rFonts w:ascii="等线" w:eastAsia="等线" w:hAnsi="等线" w:hint="eastAsia"/>
          <w:sz w:val="28"/>
          <w:szCs w:val="28"/>
        </w:rPr>
        <w:t>级博士基本学制</w:t>
      </w:r>
      <w:r>
        <w:rPr>
          <w:rFonts w:ascii="等线" w:eastAsia="等线" w:hAnsi="等线" w:hint="eastAsia"/>
          <w:sz w:val="28"/>
          <w:szCs w:val="28"/>
        </w:rPr>
        <w:t>3</w:t>
      </w:r>
      <w:r>
        <w:rPr>
          <w:rFonts w:ascii="等线" w:eastAsia="等线" w:hAnsi="等线" w:hint="eastAsia"/>
          <w:sz w:val="28"/>
          <w:szCs w:val="28"/>
        </w:rPr>
        <w:t>年），</w:t>
      </w:r>
      <w:proofErr w:type="gramStart"/>
      <w:r>
        <w:rPr>
          <w:rFonts w:ascii="等线" w:eastAsia="等线" w:hAnsi="等线" w:hint="eastAsia"/>
          <w:sz w:val="28"/>
          <w:szCs w:val="28"/>
        </w:rPr>
        <w:t>直博生</w:t>
      </w:r>
      <w:proofErr w:type="gramEnd"/>
      <w:r>
        <w:rPr>
          <w:rFonts w:ascii="等线" w:eastAsia="等线" w:hAnsi="等线" w:hint="eastAsia"/>
          <w:sz w:val="28"/>
          <w:szCs w:val="28"/>
        </w:rPr>
        <w:t>、硕博连读生的基本学制为</w:t>
      </w:r>
      <w:r>
        <w:rPr>
          <w:rFonts w:ascii="等线" w:eastAsia="等线" w:hAnsi="等线" w:hint="eastAsia"/>
          <w:sz w:val="28"/>
          <w:szCs w:val="28"/>
        </w:rPr>
        <w:t>5</w:t>
      </w:r>
      <w:r>
        <w:rPr>
          <w:rFonts w:ascii="等线" w:eastAsia="等线" w:hAnsi="等线" w:hint="eastAsia"/>
          <w:sz w:val="28"/>
          <w:szCs w:val="28"/>
        </w:rPr>
        <w:t>年。</w:t>
      </w:r>
    </w:p>
    <w:p w14:paraId="2DB9989F" w14:textId="77777777" w:rsidR="00D573AE" w:rsidRDefault="00AD6E70">
      <w:pPr>
        <w:spacing w:line="360" w:lineRule="auto"/>
        <w:rPr>
          <w:rFonts w:ascii="等线" w:eastAsia="等线" w:hAnsi="等线"/>
          <w:b/>
          <w:bCs/>
          <w:sz w:val="28"/>
          <w:szCs w:val="28"/>
        </w:rPr>
      </w:pPr>
      <w:r>
        <w:rPr>
          <w:rFonts w:ascii="等线" w:eastAsia="等线" w:hAnsi="等线" w:hint="eastAsia"/>
          <w:b/>
          <w:bCs/>
          <w:sz w:val="28"/>
          <w:szCs w:val="28"/>
        </w:rPr>
        <w:t>第三条</w:t>
      </w:r>
      <w:r>
        <w:rPr>
          <w:rFonts w:ascii="等线" w:eastAsia="等线" w:hAnsi="等线" w:hint="eastAsia"/>
          <w:b/>
          <w:bCs/>
          <w:sz w:val="28"/>
          <w:szCs w:val="28"/>
        </w:rPr>
        <w:t xml:space="preserve"> </w:t>
      </w:r>
      <w:r>
        <w:rPr>
          <w:rFonts w:ascii="等线" w:eastAsia="等线" w:hAnsi="等线" w:hint="eastAsia"/>
          <w:b/>
          <w:bCs/>
          <w:sz w:val="28"/>
          <w:szCs w:val="28"/>
        </w:rPr>
        <w:t>申请基本条件</w:t>
      </w:r>
    </w:p>
    <w:p w14:paraId="4420E1B4" w14:textId="77777777" w:rsidR="00D573AE" w:rsidRDefault="00AD6E70">
      <w:pPr>
        <w:spacing w:line="360" w:lineRule="auto"/>
        <w:rPr>
          <w:rFonts w:ascii="等线" w:eastAsia="等线" w:hAnsi="等线"/>
          <w:sz w:val="28"/>
          <w:szCs w:val="28"/>
        </w:rPr>
      </w:pPr>
      <w:r>
        <w:rPr>
          <w:rFonts w:ascii="等线" w:eastAsia="等线" w:hAnsi="等线" w:hint="eastAsia"/>
          <w:sz w:val="28"/>
          <w:szCs w:val="28"/>
        </w:rPr>
        <w:t>（一）具有中华人民共和国国籍，热爱社会主义祖国，拥护中国共产党的领导。</w:t>
      </w:r>
    </w:p>
    <w:p w14:paraId="3C7F9D58" w14:textId="77777777" w:rsidR="00D573AE" w:rsidRDefault="00AD6E70">
      <w:pPr>
        <w:spacing w:line="360" w:lineRule="auto"/>
        <w:rPr>
          <w:rFonts w:ascii="等线" w:eastAsia="等线" w:hAnsi="等线"/>
          <w:sz w:val="28"/>
          <w:szCs w:val="28"/>
        </w:rPr>
      </w:pPr>
      <w:r>
        <w:rPr>
          <w:rFonts w:ascii="等线" w:eastAsia="等线" w:hAnsi="等线" w:hint="eastAsia"/>
          <w:sz w:val="28"/>
          <w:szCs w:val="28"/>
        </w:rPr>
        <w:t>（二）遵守宪法和法律，遵守学校规章制度，积极学习政治理论，无违法违纪行为。</w:t>
      </w:r>
    </w:p>
    <w:p w14:paraId="06C4027A" w14:textId="77777777" w:rsidR="00D573AE" w:rsidRDefault="00AD6E70">
      <w:pPr>
        <w:spacing w:line="360" w:lineRule="auto"/>
        <w:rPr>
          <w:rFonts w:ascii="等线" w:eastAsia="等线" w:hAnsi="等线"/>
          <w:sz w:val="28"/>
          <w:szCs w:val="28"/>
        </w:rPr>
      </w:pPr>
      <w:r>
        <w:rPr>
          <w:rFonts w:ascii="等线" w:eastAsia="等线" w:hAnsi="等线" w:hint="eastAsia"/>
          <w:sz w:val="28"/>
          <w:szCs w:val="28"/>
        </w:rPr>
        <w:t>（三）学习成绩优异，科研能力或实践能力显著，发展潜力突出。</w:t>
      </w:r>
    </w:p>
    <w:p w14:paraId="289FBD11" w14:textId="77777777" w:rsidR="00D573AE" w:rsidRDefault="00AD6E70">
      <w:pPr>
        <w:spacing w:line="360" w:lineRule="auto"/>
        <w:rPr>
          <w:rFonts w:ascii="等线" w:eastAsia="等线" w:hAnsi="等线"/>
          <w:sz w:val="28"/>
          <w:szCs w:val="28"/>
        </w:rPr>
      </w:pPr>
      <w:r>
        <w:rPr>
          <w:rFonts w:ascii="等线" w:eastAsia="等线" w:hAnsi="等线" w:hint="eastAsia"/>
          <w:sz w:val="28"/>
          <w:szCs w:val="28"/>
        </w:rPr>
        <w:t>（四）身心健康，积极参加科技创新、社会实践及社会公益活动。</w:t>
      </w:r>
    </w:p>
    <w:p w14:paraId="1324F83D" w14:textId="77777777" w:rsidR="00D573AE" w:rsidRDefault="00AD6E70">
      <w:pPr>
        <w:spacing w:line="360" w:lineRule="auto"/>
        <w:rPr>
          <w:rFonts w:ascii="等线" w:eastAsia="等线" w:hAnsi="等线"/>
          <w:sz w:val="28"/>
          <w:szCs w:val="28"/>
        </w:rPr>
      </w:pPr>
      <w:r>
        <w:rPr>
          <w:rFonts w:ascii="等线" w:eastAsia="等线" w:hAnsi="等线" w:hint="eastAsia"/>
          <w:sz w:val="28"/>
          <w:szCs w:val="28"/>
        </w:rPr>
        <w:t>（五）有下列行为之一者，取消其评定资格：</w:t>
      </w:r>
    </w:p>
    <w:p w14:paraId="0C540572" w14:textId="77777777" w:rsidR="00D573AE" w:rsidRDefault="00AD6E70">
      <w:pPr>
        <w:spacing w:line="360" w:lineRule="auto"/>
        <w:rPr>
          <w:rFonts w:ascii="等线" w:eastAsia="等线" w:hAnsi="等线"/>
          <w:sz w:val="28"/>
          <w:szCs w:val="28"/>
        </w:rPr>
      </w:pPr>
      <w:r>
        <w:rPr>
          <w:rFonts w:ascii="等线" w:eastAsia="等线" w:hAnsi="等线" w:hint="eastAsia"/>
          <w:sz w:val="28"/>
          <w:szCs w:val="28"/>
        </w:rPr>
        <w:t>1.</w:t>
      </w:r>
      <w:r>
        <w:rPr>
          <w:rFonts w:ascii="等线" w:eastAsia="等线" w:hAnsi="等线" w:hint="eastAsia"/>
          <w:sz w:val="28"/>
          <w:szCs w:val="28"/>
        </w:rPr>
        <w:t>在学校规定时间内未完成学籍注册手</w:t>
      </w:r>
      <w:r>
        <w:rPr>
          <w:rFonts w:ascii="等线" w:eastAsia="等线" w:hAnsi="等线" w:hint="eastAsia"/>
          <w:sz w:val="28"/>
          <w:szCs w:val="28"/>
        </w:rPr>
        <w:t>续者；</w:t>
      </w:r>
    </w:p>
    <w:p w14:paraId="0E618C42" w14:textId="77777777" w:rsidR="00D573AE" w:rsidRDefault="00AD6E70">
      <w:pPr>
        <w:spacing w:line="360" w:lineRule="auto"/>
        <w:rPr>
          <w:rFonts w:ascii="等线" w:eastAsia="等线" w:hAnsi="等线"/>
          <w:sz w:val="28"/>
          <w:szCs w:val="28"/>
        </w:rPr>
      </w:pPr>
      <w:r>
        <w:rPr>
          <w:rFonts w:ascii="等线" w:eastAsia="等线" w:hAnsi="等线" w:hint="eastAsia"/>
          <w:sz w:val="28"/>
          <w:szCs w:val="28"/>
        </w:rPr>
        <w:t>2.</w:t>
      </w:r>
      <w:r>
        <w:rPr>
          <w:rFonts w:ascii="等线" w:eastAsia="等线" w:hAnsi="等线" w:hint="eastAsia"/>
          <w:sz w:val="28"/>
          <w:szCs w:val="28"/>
        </w:rPr>
        <w:t>学术研究中违法学术道德行为或申请材料中弄虚作假者；</w:t>
      </w:r>
    </w:p>
    <w:p w14:paraId="4F4E6909" w14:textId="77777777" w:rsidR="00D573AE" w:rsidRDefault="00AD6E70">
      <w:pPr>
        <w:spacing w:line="360" w:lineRule="auto"/>
        <w:rPr>
          <w:rFonts w:ascii="等线" w:eastAsia="等线" w:hAnsi="等线"/>
          <w:sz w:val="28"/>
          <w:szCs w:val="28"/>
        </w:rPr>
      </w:pPr>
      <w:r>
        <w:rPr>
          <w:rFonts w:ascii="等线" w:eastAsia="等线" w:hAnsi="等线" w:hint="eastAsia"/>
          <w:sz w:val="28"/>
          <w:szCs w:val="28"/>
        </w:rPr>
        <w:t>3.</w:t>
      </w:r>
      <w:r>
        <w:rPr>
          <w:rFonts w:ascii="等线" w:eastAsia="等线" w:hAnsi="等线" w:hint="eastAsia"/>
          <w:sz w:val="28"/>
          <w:szCs w:val="28"/>
        </w:rPr>
        <w:t>有抄袭剽窃、弄虚作假等学术不端行为经查证属实者；</w:t>
      </w:r>
    </w:p>
    <w:p w14:paraId="0E206CCB" w14:textId="77777777" w:rsidR="00D573AE" w:rsidRDefault="00AD6E70">
      <w:pPr>
        <w:spacing w:line="360" w:lineRule="auto"/>
        <w:rPr>
          <w:rFonts w:ascii="等线" w:eastAsia="等线" w:hAnsi="等线"/>
          <w:sz w:val="28"/>
          <w:szCs w:val="28"/>
        </w:rPr>
      </w:pPr>
      <w:r>
        <w:rPr>
          <w:rFonts w:ascii="等线" w:eastAsia="等线" w:hAnsi="等线"/>
          <w:sz w:val="28"/>
          <w:szCs w:val="28"/>
        </w:rPr>
        <w:t>4</w:t>
      </w:r>
      <w:r>
        <w:rPr>
          <w:rFonts w:ascii="等线" w:eastAsia="等线" w:hAnsi="等线" w:hint="eastAsia"/>
          <w:sz w:val="28"/>
          <w:szCs w:val="28"/>
        </w:rPr>
        <w:t>.</w:t>
      </w:r>
      <w:r>
        <w:rPr>
          <w:rFonts w:ascii="等线" w:eastAsia="等线" w:hAnsi="等线" w:hint="eastAsia"/>
          <w:sz w:val="28"/>
          <w:szCs w:val="28"/>
        </w:rPr>
        <w:t>学籍状态处于休学、保留学籍者；</w:t>
      </w:r>
    </w:p>
    <w:p w14:paraId="0CFA5827" w14:textId="77777777" w:rsidR="00D573AE" w:rsidRDefault="00AD6E70">
      <w:pPr>
        <w:spacing w:line="360" w:lineRule="auto"/>
        <w:rPr>
          <w:rFonts w:ascii="等线" w:eastAsia="等线" w:hAnsi="等线"/>
          <w:sz w:val="28"/>
          <w:szCs w:val="28"/>
        </w:rPr>
      </w:pPr>
      <w:r>
        <w:rPr>
          <w:rFonts w:ascii="等线" w:eastAsia="等线" w:hAnsi="等线" w:hint="eastAsia"/>
          <w:sz w:val="28"/>
          <w:szCs w:val="28"/>
        </w:rPr>
        <w:t>5.</w:t>
      </w:r>
      <w:r>
        <w:rPr>
          <w:rFonts w:ascii="等线" w:eastAsia="等线" w:hAnsi="等线" w:hint="eastAsia"/>
          <w:sz w:val="28"/>
          <w:szCs w:val="28"/>
        </w:rPr>
        <w:t>无集体组织观念者、未按研究生培养要求参加学术活动者。</w:t>
      </w:r>
    </w:p>
    <w:p w14:paraId="7B1490AE" w14:textId="77777777" w:rsidR="00D573AE" w:rsidRDefault="00AD6E70">
      <w:pPr>
        <w:spacing w:line="360" w:lineRule="auto"/>
        <w:rPr>
          <w:rFonts w:ascii="等线" w:eastAsia="等线" w:hAnsi="等线"/>
          <w:sz w:val="28"/>
          <w:szCs w:val="28"/>
        </w:rPr>
      </w:pPr>
      <w:r>
        <w:rPr>
          <w:rFonts w:ascii="等线" w:eastAsia="等线" w:hAnsi="等线"/>
          <w:sz w:val="28"/>
          <w:szCs w:val="28"/>
        </w:rPr>
        <w:t>6</w:t>
      </w:r>
      <w:r>
        <w:rPr>
          <w:rFonts w:ascii="等线" w:eastAsia="等线" w:hAnsi="等线" w:hint="eastAsia"/>
          <w:sz w:val="28"/>
          <w:szCs w:val="28"/>
        </w:rPr>
        <w:t>.</w:t>
      </w:r>
      <w:r>
        <w:rPr>
          <w:rFonts w:ascii="等线" w:eastAsia="等线" w:hAnsi="等线" w:hint="eastAsia"/>
          <w:sz w:val="28"/>
          <w:szCs w:val="28"/>
        </w:rPr>
        <w:t>有其它违法违纪行为或造成其它不良影响者。</w:t>
      </w:r>
    </w:p>
    <w:p w14:paraId="5EFF4C1C" w14:textId="77777777" w:rsidR="00D573AE" w:rsidRDefault="00AD6E70">
      <w:pPr>
        <w:spacing w:line="360" w:lineRule="auto"/>
        <w:rPr>
          <w:rFonts w:ascii="等线" w:eastAsia="等线" w:hAnsi="等线"/>
          <w:b/>
          <w:bCs/>
          <w:sz w:val="28"/>
          <w:szCs w:val="28"/>
        </w:rPr>
      </w:pPr>
      <w:r>
        <w:rPr>
          <w:rFonts w:ascii="等线" w:eastAsia="等线" w:hAnsi="等线" w:hint="eastAsia"/>
          <w:b/>
          <w:bCs/>
          <w:sz w:val="28"/>
          <w:szCs w:val="28"/>
        </w:rPr>
        <w:t>第四条</w:t>
      </w:r>
      <w:r>
        <w:rPr>
          <w:rFonts w:ascii="等线" w:eastAsia="等线" w:hAnsi="等线" w:hint="eastAsia"/>
          <w:b/>
          <w:bCs/>
          <w:sz w:val="28"/>
          <w:szCs w:val="28"/>
        </w:rPr>
        <w:t xml:space="preserve"> </w:t>
      </w:r>
      <w:r>
        <w:rPr>
          <w:rFonts w:ascii="等线" w:eastAsia="等线" w:hAnsi="等线" w:hint="eastAsia"/>
          <w:b/>
          <w:bCs/>
          <w:sz w:val="28"/>
          <w:szCs w:val="28"/>
        </w:rPr>
        <w:t>评审机构</w:t>
      </w:r>
    </w:p>
    <w:p w14:paraId="0317B367" w14:textId="77777777" w:rsidR="00D573AE" w:rsidRDefault="00AD6E70">
      <w:pPr>
        <w:spacing w:line="360" w:lineRule="auto"/>
        <w:ind w:firstLineChars="200" w:firstLine="560"/>
        <w:rPr>
          <w:rFonts w:ascii="等线" w:eastAsia="等线" w:hAnsi="等线"/>
          <w:sz w:val="28"/>
          <w:szCs w:val="28"/>
        </w:rPr>
      </w:pPr>
      <w:r>
        <w:rPr>
          <w:rFonts w:ascii="等线" w:eastAsia="等线" w:hAnsi="等线" w:hint="eastAsia"/>
          <w:sz w:val="28"/>
          <w:szCs w:val="28"/>
        </w:rPr>
        <w:t>学院成立研究生学业奖学金评审工作领导小组，负责研究生学业奖学金的申请组织和评审工作。领导小组由学院院长、书记、主管研究生培养工作和政治思想教育的院领导、学科点负责人、研究生秘书、</w:t>
      </w:r>
      <w:r>
        <w:rPr>
          <w:rFonts w:ascii="等线" w:eastAsia="等线" w:hAnsi="等线" w:hint="eastAsia"/>
          <w:sz w:val="28"/>
          <w:szCs w:val="28"/>
        </w:rPr>
        <w:lastRenderedPageBreak/>
        <w:t>学生工作秘书、研究生辅导员和研究生代表</w:t>
      </w:r>
      <w:r>
        <w:rPr>
          <w:rFonts w:ascii="等线" w:eastAsia="等线" w:hAnsi="等线" w:hint="eastAsia"/>
          <w:sz w:val="28"/>
          <w:szCs w:val="28"/>
        </w:rPr>
        <w:t>2-3</w:t>
      </w:r>
      <w:r>
        <w:rPr>
          <w:rFonts w:ascii="等线" w:eastAsia="等线" w:hAnsi="等线" w:hint="eastAsia"/>
          <w:sz w:val="28"/>
          <w:szCs w:val="28"/>
        </w:rPr>
        <w:t>人组成。</w:t>
      </w:r>
    </w:p>
    <w:p w14:paraId="3F4A391B" w14:textId="77777777" w:rsidR="00D573AE" w:rsidRDefault="00AD6E70">
      <w:pPr>
        <w:spacing w:line="360" w:lineRule="auto"/>
        <w:rPr>
          <w:rFonts w:ascii="等线" w:eastAsia="等线" w:hAnsi="等线"/>
          <w:b/>
          <w:bCs/>
          <w:sz w:val="28"/>
          <w:szCs w:val="28"/>
        </w:rPr>
      </w:pPr>
      <w:r>
        <w:rPr>
          <w:rFonts w:ascii="等线" w:eastAsia="等线" w:hAnsi="等线" w:hint="eastAsia"/>
          <w:b/>
          <w:bCs/>
          <w:sz w:val="28"/>
          <w:szCs w:val="28"/>
        </w:rPr>
        <w:t>第五条</w:t>
      </w:r>
      <w:r>
        <w:rPr>
          <w:rFonts w:ascii="等线" w:eastAsia="等线" w:hAnsi="等线" w:hint="eastAsia"/>
          <w:b/>
          <w:bCs/>
          <w:sz w:val="28"/>
          <w:szCs w:val="28"/>
        </w:rPr>
        <w:t xml:space="preserve"> </w:t>
      </w:r>
      <w:r>
        <w:rPr>
          <w:rFonts w:ascii="等线" w:eastAsia="等线" w:hAnsi="等线" w:hint="eastAsia"/>
          <w:b/>
          <w:bCs/>
          <w:sz w:val="28"/>
          <w:szCs w:val="28"/>
        </w:rPr>
        <w:t>二年级及以上研究生评选办法</w:t>
      </w:r>
    </w:p>
    <w:p w14:paraId="1D7D8D9D" w14:textId="77777777" w:rsidR="00D573AE" w:rsidRDefault="00AD6E70">
      <w:pPr>
        <w:spacing w:line="360" w:lineRule="auto"/>
        <w:ind w:firstLineChars="200" w:firstLine="560"/>
        <w:rPr>
          <w:rFonts w:ascii="等线" w:eastAsia="等线" w:hAnsi="等线"/>
          <w:sz w:val="28"/>
          <w:szCs w:val="28"/>
        </w:rPr>
      </w:pPr>
      <w:r>
        <w:rPr>
          <w:rFonts w:ascii="等线" w:eastAsia="等线" w:hAnsi="等线" w:hint="eastAsia"/>
          <w:sz w:val="28"/>
          <w:szCs w:val="28"/>
        </w:rPr>
        <w:t>研究生学业总成绩</w:t>
      </w:r>
      <w:r>
        <w:rPr>
          <w:rFonts w:ascii="等线" w:eastAsia="等线" w:hAnsi="等线" w:hint="eastAsia"/>
          <w:sz w:val="28"/>
          <w:szCs w:val="28"/>
        </w:rPr>
        <w:t>=</w:t>
      </w:r>
      <w:r>
        <w:rPr>
          <w:rFonts w:ascii="等线" w:eastAsia="等线" w:hAnsi="等线" w:hint="eastAsia"/>
          <w:sz w:val="28"/>
          <w:szCs w:val="28"/>
        </w:rPr>
        <w:t>德育成绩</w:t>
      </w:r>
      <w:r>
        <w:rPr>
          <w:rFonts w:ascii="等线" w:eastAsia="等线" w:hAnsi="等线" w:hint="eastAsia"/>
          <w:sz w:val="28"/>
          <w:szCs w:val="28"/>
        </w:rPr>
        <w:t>+</w:t>
      </w:r>
      <w:r>
        <w:rPr>
          <w:rFonts w:ascii="等线" w:eastAsia="等线" w:hAnsi="等线" w:hint="eastAsia"/>
          <w:sz w:val="28"/>
          <w:szCs w:val="28"/>
        </w:rPr>
        <w:t>智育成绩</w:t>
      </w:r>
      <w:r>
        <w:rPr>
          <w:rFonts w:ascii="等线" w:eastAsia="等线" w:hAnsi="等线" w:hint="eastAsia"/>
          <w:sz w:val="28"/>
          <w:szCs w:val="28"/>
        </w:rPr>
        <w:t>+</w:t>
      </w:r>
      <w:r>
        <w:rPr>
          <w:rFonts w:ascii="等线" w:eastAsia="等线" w:hAnsi="等线" w:hint="eastAsia"/>
          <w:sz w:val="28"/>
          <w:szCs w:val="28"/>
        </w:rPr>
        <w:t>科研成绩，其中每部分成绩具体计算如下：</w:t>
      </w:r>
    </w:p>
    <w:p w14:paraId="74AE917B" w14:textId="77777777" w:rsidR="00D573AE" w:rsidRDefault="00AD6E70">
      <w:pPr>
        <w:spacing w:line="360" w:lineRule="auto"/>
        <w:rPr>
          <w:rFonts w:ascii="等线" w:eastAsia="等线" w:hAnsi="等线"/>
          <w:sz w:val="28"/>
          <w:szCs w:val="28"/>
        </w:rPr>
      </w:pPr>
      <w:r>
        <w:rPr>
          <w:rFonts w:ascii="等线" w:eastAsia="等线" w:hAnsi="等线" w:hint="eastAsia"/>
          <w:sz w:val="28"/>
          <w:szCs w:val="28"/>
        </w:rPr>
        <w:t>（一）德育成绩（满分</w:t>
      </w:r>
      <w:r>
        <w:rPr>
          <w:rFonts w:ascii="等线" w:eastAsia="等线" w:hAnsi="等线" w:hint="eastAsia"/>
          <w:sz w:val="28"/>
          <w:szCs w:val="28"/>
        </w:rPr>
        <w:t>10</w:t>
      </w:r>
      <w:r>
        <w:rPr>
          <w:rFonts w:ascii="等线" w:eastAsia="等线" w:hAnsi="等线" w:hint="eastAsia"/>
          <w:sz w:val="28"/>
          <w:szCs w:val="28"/>
        </w:rPr>
        <w:t>分）</w:t>
      </w:r>
    </w:p>
    <w:p w14:paraId="68100687" w14:textId="77777777" w:rsidR="00D573AE" w:rsidRDefault="00AD6E70">
      <w:pPr>
        <w:spacing w:line="360" w:lineRule="auto"/>
        <w:ind w:firstLineChars="200" w:firstLine="560"/>
        <w:rPr>
          <w:rFonts w:ascii="等线" w:eastAsia="等线" w:hAnsi="等线"/>
          <w:sz w:val="28"/>
          <w:szCs w:val="28"/>
        </w:rPr>
      </w:pPr>
      <w:r>
        <w:rPr>
          <w:rFonts w:ascii="等线" w:eastAsia="等线" w:hAnsi="等线" w:hint="eastAsia"/>
          <w:sz w:val="28"/>
          <w:szCs w:val="28"/>
        </w:rPr>
        <w:t>德育成绩按照《农学院研究生思想政治与操行鉴定办法（试行）》执行。</w:t>
      </w:r>
    </w:p>
    <w:p w14:paraId="49D76A25" w14:textId="77777777" w:rsidR="00D573AE" w:rsidRDefault="00AD6E70">
      <w:pPr>
        <w:spacing w:line="360" w:lineRule="auto"/>
        <w:rPr>
          <w:rFonts w:ascii="等线" w:eastAsia="等线" w:hAnsi="等线"/>
          <w:sz w:val="28"/>
          <w:szCs w:val="28"/>
        </w:rPr>
      </w:pPr>
      <w:r>
        <w:rPr>
          <w:rFonts w:ascii="等线" w:eastAsia="等线" w:hAnsi="等线" w:hint="eastAsia"/>
          <w:sz w:val="28"/>
          <w:szCs w:val="28"/>
        </w:rPr>
        <w:t>（二）学习成绩</w:t>
      </w:r>
    </w:p>
    <w:p w14:paraId="680FE601" w14:textId="77777777" w:rsidR="00D573AE" w:rsidRDefault="00AD6E70">
      <w:pPr>
        <w:spacing w:line="360" w:lineRule="auto"/>
        <w:ind w:firstLineChars="200" w:firstLine="560"/>
        <w:rPr>
          <w:rFonts w:ascii="等线" w:eastAsia="等线" w:hAnsi="等线"/>
          <w:sz w:val="28"/>
          <w:szCs w:val="28"/>
        </w:rPr>
      </w:pPr>
      <w:bookmarkStart w:id="0" w:name="OLE_LINK1"/>
      <w:r>
        <w:rPr>
          <w:rFonts w:ascii="等线" w:eastAsia="等线" w:hAnsi="等线" w:hint="eastAsia"/>
          <w:sz w:val="28"/>
          <w:szCs w:val="28"/>
        </w:rPr>
        <w:t>智育成绩</w:t>
      </w:r>
      <w:r>
        <w:rPr>
          <w:rFonts w:ascii="等线" w:eastAsia="等线" w:hAnsi="等线" w:hint="eastAsia"/>
          <w:sz w:val="28"/>
          <w:szCs w:val="28"/>
        </w:rPr>
        <w:t>=</w:t>
      </w:r>
      <w:r>
        <w:rPr>
          <w:rFonts w:ascii="等线" w:eastAsia="等线" w:hAnsi="等线" w:hint="eastAsia"/>
          <w:sz w:val="28"/>
          <w:szCs w:val="28"/>
        </w:rPr>
        <w:t>整体加权平均分×权重因子（博士研究生权重因子为</w:t>
      </w:r>
      <w:r>
        <w:rPr>
          <w:rFonts w:ascii="等线" w:eastAsia="等线" w:hAnsi="等线" w:hint="eastAsia"/>
          <w:sz w:val="28"/>
          <w:szCs w:val="28"/>
        </w:rPr>
        <w:t>20%</w:t>
      </w:r>
      <w:r>
        <w:rPr>
          <w:rFonts w:ascii="等线" w:eastAsia="等线" w:hAnsi="等线" w:hint="eastAsia"/>
          <w:sz w:val="28"/>
          <w:szCs w:val="28"/>
        </w:rPr>
        <w:t>，硕士研究生权重因子为</w:t>
      </w:r>
      <w:r>
        <w:rPr>
          <w:rFonts w:ascii="等线" w:eastAsia="等线" w:hAnsi="等线" w:hint="eastAsia"/>
          <w:sz w:val="28"/>
          <w:szCs w:val="28"/>
        </w:rPr>
        <w:t>40%</w:t>
      </w:r>
      <w:r>
        <w:rPr>
          <w:rFonts w:ascii="等线" w:eastAsia="等线" w:hAnsi="等线" w:hint="eastAsia"/>
          <w:sz w:val="28"/>
          <w:szCs w:val="28"/>
        </w:rPr>
        <w:t>）。</w:t>
      </w:r>
    </w:p>
    <w:bookmarkEnd w:id="0"/>
    <w:p w14:paraId="44F7A907" w14:textId="77777777" w:rsidR="00D573AE" w:rsidRDefault="00AD6E70">
      <w:pPr>
        <w:spacing w:line="360" w:lineRule="auto"/>
        <w:rPr>
          <w:rFonts w:ascii="等线" w:eastAsia="等线" w:hAnsi="等线"/>
          <w:sz w:val="28"/>
          <w:szCs w:val="28"/>
        </w:rPr>
      </w:pPr>
      <w:r>
        <w:rPr>
          <w:rFonts w:ascii="等线" w:eastAsia="等线" w:hAnsi="等线" w:hint="eastAsia"/>
          <w:sz w:val="28"/>
          <w:szCs w:val="28"/>
        </w:rPr>
        <w:t>（三）科研成绩</w:t>
      </w:r>
    </w:p>
    <w:p w14:paraId="6C1C4443" w14:textId="77777777" w:rsidR="00D573AE" w:rsidRDefault="00AD6E70">
      <w:pPr>
        <w:spacing w:line="360" w:lineRule="auto"/>
        <w:ind w:firstLineChars="200" w:firstLine="560"/>
        <w:rPr>
          <w:rFonts w:ascii="等线" w:eastAsia="等线" w:hAnsi="等线"/>
          <w:sz w:val="28"/>
          <w:szCs w:val="28"/>
        </w:rPr>
      </w:pPr>
      <w:r>
        <w:rPr>
          <w:rFonts w:ascii="等线" w:eastAsia="等线" w:hAnsi="等线" w:hint="eastAsia"/>
          <w:sz w:val="28"/>
          <w:szCs w:val="28"/>
        </w:rPr>
        <w:t>科研成绩是对研究生的发表论文、科研成果、专利等进行评分。成果认定时间为</w:t>
      </w:r>
      <w:r>
        <w:rPr>
          <w:rFonts w:ascii="等线" w:eastAsia="等线" w:hAnsi="等线" w:hint="eastAsia"/>
          <w:sz w:val="28"/>
          <w:szCs w:val="28"/>
        </w:rPr>
        <w:t>2</w:t>
      </w:r>
      <w:r>
        <w:rPr>
          <w:rFonts w:ascii="等线" w:eastAsia="等线" w:hAnsi="等线"/>
          <w:sz w:val="28"/>
          <w:szCs w:val="28"/>
        </w:rPr>
        <w:t>019</w:t>
      </w:r>
      <w:r>
        <w:rPr>
          <w:rFonts w:ascii="等线" w:eastAsia="等线" w:hAnsi="等线" w:hint="eastAsia"/>
          <w:sz w:val="28"/>
          <w:szCs w:val="28"/>
        </w:rPr>
        <w:t>年</w:t>
      </w:r>
      <w:r>
        <w:rPr>
          <w:rFonts w:ascii="等线" w:eastAsia="等线" w:hAnsi="等线" w:hint="eastAsia"/>
          <w:sz w:val="28"/>
          <w:szCs w:val="28"/>
        </w:rPr>
        <w:t>1</w:t>
      </w:r>
      <w:r>
        <w:rPr>
          <w:rFonts w:ascii="等线" w:eastAsia="等线" w:hAnsi="等线"/>
          <w:sz w:val="28"/>
          <w:szCs w:val="28"/>
        </w:rPr>
        <w:t>0</w:t>
      </w:r>
      <w:r>
        <w:rPr>
          <w:rFonts w:ascii="等线" w:eastAsia="等线" w:hAnsi="等线" w:hint="eastAsia"/>
          <w:sz w:val="28"/>
          <w:szCs w:val="28"/>
        </w:rPr>
        <w:t>月</w:t>
      </w:r>
      <w:r>
        <w:rPr>
          <w:rFonts w:ascii="等线" w:eastAsia="等线" w:hAnsi="等线" w:hint="eastAsia"/>
          <w:sz w:val="28"/>
          <w:szCs w:val="28"/>
        </w:rPr>
        <w:t>2</w:t>
      </w:r>
      <w:r>
        <w:rPr>
          <w:rFonts w:ascii="等线" w:eastAsia="等线" w:hAnsi="等线"/>
          <w:sz w:val="28"/>
          <w:szCs w:val="28"/>
        </w:rPr>
        <w:t>6</w:t>
      </w:r>
      <w:r>
        <w:rPr>
          <w:rFonts w:ascii="等线" w:eastAsia="等线" w:hAnsi="等线" w:hint="eastAsia"/>
          <w:sz w:val="28"/>
          <w:szCs w:val="28"/>
        </w:rPr>
        <w:t>日至</w:t>
      </w:r>
      <w:r>
        <w:rPr>
          <w:rFonts w:ascii="等线" w:eastAsia="等线" w:hAnsi="等线" w:hint="eastAsia"/>
          <w:sz w:val="28"/>
          <w:szCs w:val="28"/>
        </w:rPr>
        <w:t>2</w:t>
      </w:r>
      <w:r>
        <w:rPr>
          <w:rFonts w:ascii="等线" w:eastAsia="等线" w:hAnsi="等线"/>
          <w:sz w:val="28"/>
          <w:szCs w:val="28"/>
        </w:rPr>
        <w:t>020</w:t>
      </w:r>
      <w:r>
        <w:rPr>
          <w:rFonts w:ascii="等线" w:eastAsia="等线" w:hAnsi="等线" w:hint="eastAsia"/>
          <w:sz w:val="28"/>
          <w:szCs w:val="28"/>
        </w:rPr>
        <w:t>年</w:t>
      </w:r>
      <w:r>
        <w:rPr>
          <w:rFonts w:ascii="等线" w:eastAsia="等线" w:hAnsi="等线" w:hint="eastAsia"/>
          <w:sz w:val="28"/>
          <w:szCs w:val="28"/>
        </w:rPr>
        <w:t>1</w:t>
      </w:r>
      <w:r>
        <w:rPr>
          <w:rFonts w:ascii="等线" w:eastAsia="等线" w:hAnsi="等线"/>
          <w:sz w:val="28"/>
          <w:szCs w:val="28"/>
        </w:rPr>
        <w:t>0</w:t>
      </w:r>
      <w:r>
        <w:rPr>
          <w:rFonts w:ascii="等线" w:eastAsia="等线" w:hAnsi="等线" w:hint="eastAsia"/>
          <w:sz w:val="28"/>
          <w:szCs w:val="28"/>
        </w:rPr>
        <w:t>月</w:t>
      </w:r>
      <w:r>
        <w:rPr>
          <w:rFonts w:ascii="等线" w:eastAsia="等线" w:hAnsi="等线" w:hint="eastAsia"/>
          <w:sz w:val="28"/>
          <w:szCs w:val="28"/>
        </w:rPr>
        <w:t>1</w:t>
      </w:r>
      <w:r>
        <w:rPr>
          <w:rFonts w:ascii="等线" w:eastAsia="等线" w:hAnsi="等线"/>
          <w:sz w:val="28"/>
          <w:szCs w:val="28"/>
        </w:rPr>
        <w:t>5</w:t>
      </w:r>
      <w:r>
        <w:rPr>
          <w:rFonts w:ascii="等线" w:eastAsia="等线" w:hAnsi="等线" w:hint="eastAsia"/>
          <w:sz w:val="28"/>
          <w:szCs w:val="28"/>
        </w:rPr>
        <w:t>日。</w:t>
      </w:r>
    </w:p>
    <w:p w14:paraId="1373AC90" w14:textId="77777777" w:rsidR="00D573AE" w:rsidRDefault="00AD6E70">
      <w:pPr>
        <w:spacing w:line="360" w:lineRule="auto"/>
        <w:rPr>
          <w:rFonts w:ascii="等线" w:eastAsia="等线" w:hAnsi="等线"/>
          <w:sz w:val="28"/>
          <w:szCs w:val="28"/>
        </w:rPr>
      </w:pPr>
      <w:r>
        <w:rPr>
          <w:rFonts w:ascii="等线" w:eastAsia="等线" w:hAnsi="等线" w:hint="eastAsia"/>
          <w:sz w:val="28"/>
          <w:szCs w:val="28"/>
        </w:rPr>
        <w:t>1.</w:t>
      </w:r>
      <w:r>
        <w:rPr>
          <w:rFonts w:ascii="等线" w:eastAsia="等线" w:hAnsi="等线" w:hint="eastAsia"/>
          <w:sz w:val="28"/>
          <w:szCs w:val="28"/>
        </w:rPr>
        <w:t>发表论文</w:t>
      </w:r>
      <w:r>
        <w:rPr>
          <w:rFonts w:ascii="等线" w:eastAsia="等线" w:hAnsi="等线" w:hint="eastAsia"/>
          <w:sz w:val="28"/>
          <w:szCs w:val="28"/>
        </w:rPr>
        <w:t xml:space="preserve"> </w:t>
      </w:r>
    </w:p>
    <w:p w14:paraId="57AFCB48" w14:textId="77777777" w:rsidR="00D573AE" w:rsidRDefault="00AD6E70">
      <w:pPr>
        <w:widowControl/>
        <w:shd w:val="clear" w:color="auto" w:fill="FFFFFF"/>
        <w:ind w:firstLineChars="200" w:firstLine="560"/>
        <w:jc w:val="left"/>
        <w:rPr>
          <w:rFonts w:ascii="仿宋" w:eastAsia="仿宋" w:hAnsi="仿宋" w:cs="Arial"/>
          <w:kern w:val="0"/>
          <w:sz w:val="28"/>
          <w:szCs w:val="28"/>
        </w:rPr>
      </w:pPr>
      <w:r>
        <w:rPr>
          <w:rFonts w:ascii="仿宋" w:eastAsia="仿宋" w:hAnsi="仿宋" w:cs="Arial"/>
          <w:kern w:val="0"/>
          <w:sz w:val="28"/>
          <w:szCs w:val="28"/>
        </w:rPr>
        <w:t>博士生提供的论文必须是博士在读期间</w:t>
      </w:r>
      <w:r>
        <w:rPr>
          <w:rFonts w:ascii="仿宋" w:eastAsia="仿宋" w:hAnsi="仿宋" w:cs="Arial" w:hint="eastAsia"/>
          <w:kern w:val="0"/>
          <w:sz w:val="28"/>
          <w:szCs w:val="28"/>
        </w:rPr>
        <w:t>已经公开</w:t>
      </w:r>
      <w:r>
        <w:rPr>
          <w:rFonts w:ascii="仿宋" w:eastAsia="仿宋" w:hAnsi="仿宋" w:cs="Arial"/>
          <w:kern w:val="0"/>
          <w:sz w:val="28"/>
          <w:szCs w:val="28"/>
        </w:rPr>
        <w:t>发表，</w:t>
      </w:r>
      <w:r>
        <w:rPr>
          <w:rFonts w:ascii="仿宋" w:eastAsia="仿宋" w:hAnsi="仿宋" w:cs="Arial" w:hint="eastAsia"/>
          <w:kern w:val="0"/>
          <w:sz w:val="28"/>
          <w:szCs w:val="28"/>
        </w:rPr>
        <w:t>且须是</w:t>
      </w:r>
      <w:r>
        <w:rPr>
          <w:rFonts w:ascii="仿宋" w:eastAsia="仿宋" w:hAnsi="仿宋" w:cs="Arial"/>
          <w:kern w:val="0"/>
          <w:sz w:val="28"/>
          <w:szCs w:val="28"/>
        </w:rPr>
        <w:t>SCI</w:t>
      </w:r>
      <w:r>
        <w:rPr>
          <w:rFonts w:ascii="仿宋" w:eastAsia="仿宋" w:hAnsi="仿宋" w:cs="Arial" w:hint="eastAsia"/>
          <w:kern w:val="0"/>
          <w:sz w:val="28"/>
          <w:szCs w:val="28"/>
        </w:rPr>
        <w:t>、</w:t>
      </w:r>
      <w:r>
        <w:rPr>
          <w:rFonts w:ascii="仿宋" w:eastAsia="仿宋" w:hAnsi="仿宋" w:cs="Arial" w:hint="eastAsia"/>
          <w:kern w:val="0"/>
          <w:sz w:val="28"/>
          <w:szCs w:val="28"/>
        </w:rPr>
        <w:t>SSCI</w:t>
      </w:r>
      <w:r>
        <w:rPr>
          <w:rFonts w:ascii="仿宋" w:eastAsia="仿宋" w:hAnsi="仿宋" w:cs="Arial" w:hint="eastAsia"/>
          <w:kern w:val="0"/>
          <w:sz w:val="28"/>
          <w:szCs w:val="28"/>
        </w:rPr>
        <w:t>、</w:t>
      </w:r>
      <w:r>
        <w:rPr>
          <w:rFonts w:ascii="仿宋" w:eastAsia="仿宋" w:hAnsi="仿宋" w:cs="Arial"/>
          <w:kern w:val="0"/>
          <w:sz w:val="28"/>
          <w:szCs w:val="28"/>
        </w:rPr>
        <w:t>EI</w:t>
      </w:r>
      <w:r>
        <w:rPr>
          <w:rFonts w:ascii="仿宋" w:eastAsia="仿宋" w:hAnsi="仿宋" w:cs="Arial" w:hint="eastAsia"/>
          <w:kern w:val="0"/>
          <w:sz w:val="28"/>
          <w:szCs w:val="28"/>
        </w:rPr>
        <w:t>收录或刊载于我校认可的</w:t>
      </w:r>
      <w:r>
        <w:rPr>
          <w:rFonts w:ascii="仿宋" w:eastAsia="仿宋" w:hAnsi="仿宋" w:cs="Arial"/>
          <w:kern w:val="0"/>
          <w:sz w:val="28"/>
          <w:szCs w:val="28"/>
        </w:rPr>
        <w:t>国内</w:t>
      </w:r>
      <w:r>
        <w:rPr>
          <w:rFonts w:ascii="仿宋" w:eastAsia="仿宋" w:hAnsi="仿宋" w:cs="Arial"/>
          <w:kern w:val="0"/>
          <w:sz w:val="28"/>
          <w:szCs w:val="28"/>
        </w:rPr>
        <w:t>A</w:t>
      </w:r>
      <w:r>
        <w:rPr>
          <w:rFonts w:ascii="仿宋" w:eastAsia="仿宋" w:hAnsi="仿宋" w:cs="Arial"/>
          <w:kern w:val="0"/>
          <w:sz w:val="28"/>
          <w:szCs w:val="28"/>
        </w:rPr>
        <w:t>类学术期刊</w:t>
      </w:r>
      <w:r>
        <w:rPr>
          <w:rFonts w:ascii="仿宋" w:eastAsia="仿宋" w:hAnsi="仿宋" w:cs="Arial" w:hint="eastAsia"/>
          <w:kern w:val="0"/>
          <w:sz w:val="28"/>
          <w:szCs w:val="28"/>
        </w:rPr>
        <w:t>的研究性论文。</w:t>
      </w:r>
      <w:r>
        <w:rPr>
          <w:rFonts w:ascii="仿宋" w:eastAsia="仿宋" w:hAnsi="仿宋" w:cs="Arial"/>
          <w:kern w:val="0"/>
          <w:sz w:val="28"/>
          <w:szCs w:val="28"/>
        </w:rPr>
        <w:t>硕士生提供的论文必须是在硕士</w:t>
      </w:r>
      <w:r>
        <w:rPr>
          <w:rFonts w:ascii="仿宋" w:eastAsia="仿宋" w:hAnsi="仿宋" w:cs="Arial" w:hint="eastAsia"/>
          <w:kern w:val="0"/>
          <w:sz w:val="28"/>
          <w:szCs w:val="28"/>
        </w:rPr>
        <w:t>在</w:t>
      </w:r>
      <w:r>
        <w:rPr>
          <w:rFonts w:ascii="仿宋" w:eastAsia="仿宋" w:hAnsi="仿宋" w:cs="Arial"/>
          <w:kern w:val="0"/>
          <w:sz w:val="28"/>
          <w:szCs w:val="28"/>
        </w:rPr>
        <w:t>读期间发表，且</w:t>
      </w:r>
      <w:r>
        <w:rPr>
          <w:rFonts w:ascii="仿宋" w:eastAsia="仿宋" w:hAnsi="仿宋" w:cs="Arial" w:hint="eastAsia"/>
          <w:kern w:val="0"/>
          <w:sz w:val="28"/>
          <w:szCs w:val="28"/>
        </w:rPr>
        <w:t>须是</w:t>
      </w:r>
      <w:r>
        <w:rPr>
          <w:rFonts w:ascii="仿宋" w:eastAsia="仿宋" w:hAnsi="仿宋" w:cs="Arial"/>
          <w:kern w:val="0"/>
          <w:sz w:val="28"/>
          <w:szCs w:val="28"/>
        </w:rPr>
        <w:t>SCI</w:t>
      </w:r>
      <w:r>
        <w:rPr>
          <w:rFonts w:ascii="仿宋" w:eastAsia="仿宋" w:hAnsi="仿宋" w:cs="Arial" w:hint="eastAsia"/>
          <w:kern w:val="0"/>
          <w:sz w:val="28"/>
          <w:szCs w:val="28"/>
        </w:rPr>
        <w:t>、</w:t>
      </w:r>
      <w:r>
        <w:rPr>
          <w:rFonts w:ascii="仿宋" w:eastAsia="仿宋" w:hAnsi="仿宋" w:cs="Arial" w:hint="eastAsia"/>
          <w:kern w:val="0"/>
          <w:sz w:val="28"/>
          <w:szCs w:val="28"/>
        </w:rPr>
        <w:t>SSCI</w:t>
      </w:r>
      <w:r>
        <w:rPr>
          <w:rFonts w:ascii="仿宋" w:eastAsia="仿宋" w:hAnsi="仿宋" w:cs="Arial" w:hint="eastAsia"/>
          <w:kern w:val="0"/>
          <w:sz w:val="28"/>
          <w:szCs w:val="28"/>
        </w:rPr>
        <w:t>、</w:t>
      </w:r>
      <w:r>
        <w:rPr>
          <w:rFonts w:ascii="仿宋" w:eastAsia="仿宋" w:hAnsi="仿宋" w:cs="Arial"/>
          <w:kern w:val="0"/>
          <w:sz w:val="28"/>
          <w:szCs w:val="28"/>
        </w:rPr>
        <w:t>EI</w:t>
      </w:r>
      <w:r>
        <w:rPr>
          <w:rFonts w:ascii="仿宋" w:eastAsia="仿宋" w:hAnsi="仿宋" w:cs="Arial" w:hint="eastAsia"/>
          <w:kern w:val="0"/>
          <w:sz w:val="28"/>
          <w:szCs w:val="28"/>
        </w:rPr>
        <w:t>收录或刊载于我校认可的</w:t>
      </w:r>
      <w:r>
        <w:rPr>
          <w:rFonts w:ascii="仿宋" w:eastAsia="仿宋" w:hAnsi="仿宋" w:cs="Arial"/>
          <w:kern w:val="0"/>
          <w:sz w:val="28"/>
          <w:szCs w:val="28"/>
        </w:rPr>
        <w:t>国内</w:t>
      </w:r>
      <w:r>
        <w:rPr>
          <w:rFonts w:ascii="仿宋" w:eastAsia="仿宋" w:hAnsi="仿宋" w:cs="Arial"/>
          <w:kern w:val="0"/>
          <w:sz w:val="28"/>
          <w:szCs w:val="28"/>
        </w:rPr>
        <w:t>A</w:t>
      </w:r>
      <w:r>
        <w:rPr>
          <w:rFonts w:ascii="仿宋" w:eastAsia="仿宋" w:hAnsi="仿宋" w:cs="Arial"/>
          <w:kern w:val="0"/>
          <w:sz w:val="28"/>
          <w:szCs w:val="28"/>
        </w:rPr>
        <w:t>类</w:t>
      </w:r>
      <w:r>
        <w:rPr>
          <w:rFonts w:ascii="仿宋" w:eastAsia="仿宋" w:hAnsi="仿宋" w:cs="Arial" w:hint="eastAsia"/>
          <w:kern w:val="0"/>
          <w:sz w:val="28"/>
          <w:szCs w:val="28"/>
        </w:rPr>
        <w:t>和</w:t>
      </w:r>
      <w:r>
        <w:rPr>
          <w:rFonts w:ascii="仿宋" w:eastAsia="仿宋" w:hAnsi="仿宋" w:cs="Arial" w:hint="eastAsia"/>
          <w:kern w:val="0"/>
          <w:sz w:val="28"/>
          <w:szCs w:val="28"/>
        </w:rPr>
        <w:t>B</w:t>
      </w:r>
      <w:r>
        <w:rPr>
          <w:rFonts w:ascii="仿宋" w:eastAsia="仿宋" w:hAnsi="仿宋" w:cs="Arial" w:hint="eastAsia"/>
          <w:kern w:val="0"/>
          <w:sz w:val="28"/>
          <w:szCs w:val="28"/>
        </w:rPr>
        <w:t>类</w:t>
      </w:r>
      <w:r>
        <w:rPr>
          <w:rFonts w:ascii="仿宋" w:eastAsia="仿宋" w:hAnsi="仿宋" w:cs="Arial"/>
          <w:kern w:val="0"/>
          <w:sz w:val="28"/>
          <w:szCs w:val="28"/>
        </w:rPr>
        <w:t>学术期刊</w:t>
      </w:r>
      <w:r>
        <w:rPr>
          <w:rFonts w:ascii="仿宋" w:eastAsia="仿宋" w:hAnsi="仿宋" w:cs="Arial" w:hint="eastAsia"/>
          <w:kern w:val="0"/>
          <w:sz w:val="28"/>
          <w:szCs w:val="28"/>
        </w:rPr>
        <w:t>的研究性论文。</w:t>
      </w:r>
    </w:p>
    <w:p w14:paraId="0E166120" w14:textId="77777777" w:rsidR="00D573AE" w:rsidRDefault="00AD6E70">
      <w:pPr>
        <w:widowControl/>
        <w:shd w:val="clear" w:color="auto" w:fill="FFFFFF"/>
        <w:ind w:firstLineChars="200" w:firstLine="560"/>
        <w:jc w:val="left"/>
        <w:rPr>
          <w:rFonts w:ascii="仿宋" w:eastAsia="仿宋" w:hAnsi="仿宋" w:cs="Arial"/>
          <w:kern w:val="0"/>
          <w:sz w:val="28"/>
          <w:szCs w:val="28"/>
        </w:rPr>
      </w:pPr>
      <w:r>
        <w:rPr>
          <w:rFonts w:ascii="仿宋" w:eastAsia="仿宋" w:hAnsi="仿宋" w:cs="Arial"/>
          <w:kern w:val="0"/>
          <w:sz w:val="28"/>
          <w:szCs w:val="28"/>
        </w:rPr>
        <w:t>参评论文</w:t>
      </w:r>
      <w:proofErr w:type="gramStart"/>
      <w:r>
        <w:rPr>
          <w:rFonts w:ascii="仿宋" w:eastAsia="仿宋" w:hAnsi="仿宋" w:cs="Arial"/>
          <w:kern w:val="0"/>
          <w:sz w:val="28"/>
          <w:szCs w:val="28"/>
        </w:rPr>
        <w:t>需学生</w:t>
      </w:r>
      <w:proofErr w:type="gramEnd"/>
      <w:r>
        <w:rPr>
          <w:rFonts w:ascii="仿宋" w:eastAsia="仿宋" w:hAnsi="仿宋" w:cs="Arial"/>
          <w:kern w:val="0"/>
          <w:sz w:val="28"/>
          <w:szCs w:val="28"/>
        </w:rPr>
        <w:t>导师为通讯作者、西北农林科技大学为第一完成单位</w:t>
      </w:r>
      <w:r>
        <w:rPr>
          <w:rFonts w:ascii="仿宋" w:eastAsia="仿宋" w:hAnsi="仿宋" w:cs="Arial" w:hint="eastAsia"/>
          <w:kern w:val="0"/>
          <w:sz w:val="28"/>
          <w:szCs w:val="28"/>
        </w:rPr>
        <w:t>。其中双一流</w:t>
      </w:r>
      <w:r>
        <w:rPr>
          <w:rFonts w:ascii="仿宋" w:eastAsia="仿宋" w:hAnsi="仿宋" w:cs="Arial" w:hint="eastAsia"/>
          <w:kern w:val="0"/>
          <w:sz w:val="28"/>
          <w:szCs w:val="28"/>
        </w:rPr>
        <w:t>A</w:t>
      </w:r>
      <w:r>
        <w:rPr>
          <w:rFonts w:ascii="仿宋" w:eastAsia="仿宋" w:hAnsi="仿宋" w:cs="Arial" w:hint="eastAsia"/>
          <w:kern w:val="0"/>
          <w:sz w:val="28"/>
          <w:szCs w:val="28"/>
        </w:rPr>
        <w:t>类期刊论文，学生作者认定前四位。（新增）其他期刊论文</w:t>
      </w:r>
      <w:r>
        <w:rPr>
          <w:rFonts w:ascii="仿宋" w:eastAsia="仿宋" w:hAnsi="仿宋" w:cs="Arial"/>
          <w:kern w:val="0"/>
          <w:sz w:val="28"/>
          <w:szCs w:val="28"/>
        </w:rPr>
        <w:t>学生本人</w:t>
      </w:r>
      <w:r>
        <w:rPr>
          <w:rFonts w:ascii="仿宋" w:eastAsia="仿宋" w:hAnsi="仿宋" w:cs="Arial" w:hint="eastAsia"/>
          <w:kern w:val="0"/>
          <w:sz w:val="28"/>
          <w:szCs w:val="28"/>
        </w:rPr>
        <w:t>须为论文</w:t>
      </w:r>
      <w:r>
        <w:rPr>
          <w:rFonts w:ascii="仿宋" w:eastAsia="仿宋" w:hAnsi="仿宋" w:cs="Arial"/>
          <w:kern w:val="0"/>
          <w:sz w:val="28"/>
          <w:szCs w:val="28"/>
        </w:rPr>
        <w:t>第一作者、导师为通讯作者、</w:t>
      </w:r>
      <w:r>
        <w:rPr>
          <w:rFonts w:ascii="仿宋" w:eastAsia="仿宋" w:hAnsi="仿宋" w:cs="Arial"/>
          <w:kern w:val="0"/>
          <w:sz w:val="28"/>
          <w:szCs w:val="28"/>
        </w:rPr>
        <w:lastRenderedPageBreak/>
        <w:t>西北农林科技大学为第一完成单位</w:t>
      </w:r>
      <w:r>
        <w:rPr>
          <w:rFonts w:ascii="仿宋" w:eastAsia="仿宋" w:hAnsi="仿宋" w:cs="Arial" w:hint="eastAsia"/>
          <w:kern w:val="0"/>
          <w:sz w:val="28"/>
          <w:szCs w:val="28"/>
        </w:rPr>
        <w:t>。申请时，中文论文时</w:t>
      </w:r>
      <w:r>
        <w:rPr>
          <w:rFonts w:ascii="仿宋" w:eastAsia="仿宋" w:hAnsi="仿宋" w:cs="Arial"/>
          <w:kern w:val="0"/>
          <w:sz w:val="28"/>
          <w:szCs w:val="28"/>
        </w:rPr>
        <w:t>必须提供期刊封面、目录和文章</w:t>
      </w:r>
      <w:r>
        <w:rPr>
          <w:rFonts w:ascii="仿宋" w:eastAsia="仿宋" w:hAnsi="仿宋" w:cs="Arial" w:hint="eastAsia"/>
          <w:kern w:val="0"/>
          <w:sz w:val="28"/>
          <w:szCs w:val="28"/>
        </w:rPr>
        <w:t>首页，会议收录论文还需要提供会议论文收录证书或证明。</w:t>
      </w:r>
      <w:r>
        <w:rPr>
          <w:rFonts w:ascii="仿宋" w:eastAsia="仿宋" w:hAnsi="仿宋" w:cs="Arial"/>
          <w:kern w:val="0"/>
          <w:sz w:val="28"/>
          <w:szCs w:val="28"/>
        </w:rPr>
        <w:t>SCI</w:t>
      </w:r>
      <w:r>
        <w:rPr>
          <w:rFonts w:ascii="仿宋" w:eastAsia="仿宋" w:hAnsi="仿宋" w:cs="Arial" w:hint="eastAsia"/>
          <w:kern w:val="0"/>
          <w:sz w:val="28"/>
          <w:szCs w:val="28"/>
        </w:rPr>
        <w:t>、</w:t>
      </w:r>
      <w:r>
        <w:rPr>
          <w:rFonts w:ascii="仿宋" w:eastAsia="仿宋" w:hAnsi="仿宋" w:cs="Arial" w:hint="eastAsia"/>
          <w:kern w:val="0"/>
          <w:sz w:val="28"/>
          <w:szCs w:val="28"/>
        </w:rPr>
        <w:t>SSCI</w:t>
      </w:r>
      <w:r>
        <w:rPr>
          <w:rFonts w:ascii="仿宋" w:eastAsia="仿宋" w:hAnsi="仿宋" w:cs="Arial" w:hint="eastAsia"/>
          <w:kern w:val="0"/>
          <w:sz w:val="28"/>
          <w:szCs w:val="28"/>
        </w:rPr>
        <w:t>、</w:t>
      </w:r>
      <w:r>
        <w:rPr>
          <w:rFonts w:ascii="仿宋" w:eastAsia="仿宋" w:hAnsi="仿宋" w:cs="Arial" w:hint="eastAsia"/>
          <w:kern w:val="0"/>
          <w:sz w:val="28"/>
          <w:szCs w:val="28"/>
        </w:rPr>
        <w:t>EI</w:t>
      </w:r>
      <w:r>
        <w:rPr>
          <w:rFonts w:ascii="仿宋" w:eastAsia="仿宋" w:hAnsi="仿宋" w:cs="Arial"/>
          <w:kern w:val="0"/>
          <w:sz w:val="28"/>
          <w:szCs w:val="28"/>
        </w:rPr>
        <w:t>必须提供收录证明</w:t>
      </w:r>
      <w:r>
        <w:rPr>
          <w:rFonts w:ascii="仿宋" w:eastAsia="仿宋" w:hAnsi="仿宋" w:cs="Arial" w:hint="eastAsia"/>
          <w:kern w:val="0"/>
          <w:sz w:val="28"/>
          <w:szCs w:val="28"/>
        </w:rPr>
        <w:t>和文章首页</w:t>
      </w:r>
      <w:r>
        <w:rPr>
          <w:rFonts w:ascii="仿宋" w:eastAsia="仿宋" w:hAnsi="仿宋" w:cs="Arial"/>
          <w:kern w:val="0"/>
          <w:sz w:val="28"/>
          <w:szCs w:val="28"/>
        </w:rPr>
        <w:t>（</w:t>
      </w:r>
      <w:r>
        <w:rPr>
          <w:rFonts w:ascii="仿宋" w:eastAsia="仿宋" w:hAnsi="仿宋" w:cs="Arial"/>
          <w:kern w:val="0"/>
          <w:sz w:val="28"/>
          <w:szCs w:val="28"/>
        </w:rPr>
        <w:t>IF</w:t>
      </w:r>
      <w:r>
        <w:rPr>
          <w:rFonts w:ascii="仿宋" w:eastAsia="仿宋" w:hAnsi="仿宋" w:cs="Arial" w:hint="eastAsia"/>
          <w:kern w:val="0"/>
          <w:sz w:val="28"/>
          <w:szCs w:val="28"/>
        </w:rPr>
        <w:t>以</w:t>
      </w:r>
      <w:r>
        <w:rPr>
          <w:rFonts w:ascii="仿宋" w:eastAsia="仿宋" w:hAnsi="仿宋" w:cs="Arial"/>
          <w:kern w:val="0"/>
          <w:sz w:val="28"/>
          <w:szCs w:val="28"/>
        </w:rPr>
        <w:t>文章发表当年的影响因子为准</w:t>
      </w:r>
      <w:r>
        <w:rPr>
          <w:rFonts w:ascii="仿宋" w:eastAsia="仿宋" w:hAnsi="仿宋" w:cs="Arial" w:hint="eastAsia"/>
          <w:kern w:val="0"/>
          <w:sz w:val="28"/>
          <w:szCs w:val="28"/>
        </w:rPr>
        <w:t>，</w:t>
      </w:r>
      <w:r>
        <w:rPr>
          <w:rFonts w:ascii="仿宋" w:eastAsia="仿宋" w:hAnsi="仿宋" w:cs="Arial" w:hint="eastAsia"/>
          <w:b/>
          <w:bCs/>
          <w:kern w:val="0"/>
          <w:sz w:val="28"/>
          <w:szCs w:val="28"/>
        </w:rPr>
        <w:t>分区以中科院分区为准</w:t>
      </w:r>
      <w:r>
        <w:rPr>
          <w:rFonts w:ascii="仿宋" w:eastAsia="仿宋" w:hAnsi="仿宋" w:cs="Arial"/>
          <w:kern w:val="0"/>
          <w:sz w:val="28"/>
          <w:szCs w:val="28"/>
        </w:rPr>
        <w:t>）。</w:t>
      </w:r>
    </w:p>
    <w:p w14:paraId="0B98C58C" w14:textId="77777777" w:rsidR="00D573AE" w:rsidRDefault="00AD6E70">
      <w:pPr>
        <w:widowControl/>
        <w:shd w:val="clear" w:color="auto" w:fill="FFFFFF"/>
        <w:ind w:firstLineChars="200" w:firstLine="562"/>
        <w:jc w:val="center"/>
        <w:rPr>
          <w:rFonts w:ascii="仿宋" w:eastAsia="仿宋" w:hAnsi="仿宋" w:cs="Arial"/>
          <w:b/>
          <w:kern w:val="0"/>
          <w:sz w:val="28"/>
          <w:szCs w:val="28"/>
        </w:rPr>
      </w:pPr>
      <w:r>
        <w:rPr>
          <w:rFonts w:ascii="仿宋" w:eastAsia="仿宋" w:hAnsi="仿宋" w:cs="Arial"/>
          <w:b/>
          <w:kern w:val="0"/>
          <w:sz w:val="28"/>
          <w:szCs w:val="28"/>
        </w:rPr>
        <w:t>双一流</w:t>
      </w:r>
      <w:r>
        <w:rPr>
          <w:rFonts w:ascii="仿宋" w:eastAsia="仿宋" w:hAnsi="仿宋" w:cs="Arial" w:hint="eastAsia"/>
          <w:b/>
          <w:kern w:val="0"/>
          <w:sz w:val="28"/>
          <w:szCs w:val="28"/>
        </w:rPr>
        <w:t>A</w:t>
      </w:r>
      <w:r>
        <w:rPr>
          <w:rFonts w:ascii="仿宋" w:eastAsia="仿宋" w:hAnsi="仿宋" w:cs="Arial" w:hint="eastAsia"/>
          <w:b/>
          <w:kern w:val="0"/>
          <w:sz w:val="28"/>
          <w:szCs w:val="28"/>
        </w:rPr>
        <w:t>类期刊</w:t>
      </w:r>
      <w:r>
        <w:rPr>
          <w:rFonts w:ascii="仿宋" w:eastAsia="仿宋" w:hAnsi="仿宋" w:cs="Arial"/>
          <w:b/>
          <w:kern w:val="0"/>
          <w:sz w:val="28"/>
          <w:szCs w:val="28"/>
        </w:rPr>
        <w:t>单篇论文前四位学生作者分数占比标准</w:t>
      </w:r>
    </w:p>
    <w:tbl>
      <w:tblPr>
        <w:tblW w:w="0" w:type="auto"/>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384"/>
        <w:gridCol w:w="1600"/>
        <w:gridCol w:w="1701"/>
        <w:gridCol w:w="1843"/>
        <w:gridCol w:w="1701"/>
      </w:tblGrid>
      <w:tr w:rsidR="00D573AE" w14:paraId="6F976A72" w14:textId="77777777">
        <w:trPr>
          <w:trHeight w:val="623"/>
          <w:tblCellSpacing w:w="0" w:type="dxa"/>
        </w:trPr>
        <w:tc>
          <w:tcPr>
            <w:tcW w:w="2384" w:type="dxa"/>
            <w:tcBorders>
              <w:top w:val="outset" w:sz="6" w:space="0" w:color="auto"/>
              <w:left w:val="outset" w:sz="6" w:space="0" w:color="auto"/>
              <w:bottom w:val="outset" w:sz="6" w:space="0" w:color="auto"/>
              <w:right w:val="outset" w:sz="6" w:space="0" w:color="auto"/>
            </w:tcBorders>
          </w:tcPr>
          <w:p w14:paraId="7EDF32D2" w14:textId="77777777" w:rsidR="00D573AE" w:rsidRDefault="00AD6E70">
            <w:pPr>
              <w:widowControl/>
              <w:jc w:val="center"/>
              <w:rPr>
                <w:rFonts w:ascii="仿宋" w:eastAsia="仿宋" w:hAnsi="仿宋" w:cs="Arial"/>
                <w:b/>
                <w:kern w:val="0"/>
                <w:sz w:val="28"/>
                <w:szCs w:val="28"/>
              </w:rPr>
            </w:pPr>
            <w:r>
              <w:rPr>
                <w:rFonts w:ascii="仿宋" w:eastAsia="仿宋" w:hAnsi="仿宋" w:cs="Arial" w:hint="eastAsia"/>
                <w:b/>
                <w:kern w:val="0"/>
                <w:sz w:val="28"/>
                <w:szCs w:val="28"/>
              </w:rPr>
              <w:t>作者</w:t>
            </w:r>
            <w:r>
              <w:rPr>
                <w:rFonts w:ascii="仿宋" w:eastAsia="仿宋" w:hAnsi="仿宋" w:cs="Arial"/>
                <w:b/>
                <w:kern w:val="0"/>
                <w:sz w:val="28"/>
                <w:szCs w:val="28"/>
              </w:rPr>
              <w:t>类别</w:t>
            </w:r>
          </w:p>
        </w:tc>
        <w:tc>
          <w:tcPr>
            <w:tcW w:w="1600" w:type="dxa"/>
            <w:tcBorders>
              <w:top w:val="outset" w:sz="6" w:space="0" w:color="auto"/>
              <w:left w:val="outset" w:sz="6" w:space="0" w:color="auto"/>
              <w:bottom w:val="outset" w:sz="6" w:space="0" w:color="auto"/>
              <w:right w:val="outset" w:sz="6" w:space="0" w:color="auto"/>
            </w:tcBorders>
          </w:tcPr>
          <w:p w14:paraId="53AD8D83" w14:textId="77777777" w:rsidR="00D573AE" w:rsidRDefault="00AD6E70">
            <w:pPr>
              <w:widowControl/>
              <w:jc w:val="center"/>
              <w:rPr>
                <w:rFonts w:ascii="仿宋" w:eastAsia="仿宋" w:hAnsi="仿宋" w:cs="Arial"/>
                <w:b/>
                <w:kern w:val="0"/>
                <w:sz w:val="28"/>
                <w:szCs w:val="28"/>
              </w:rPr>
            </w:pPr>
            <w:r>
              <w:rPr>
                <w:rFonts w:ascii="仿宋" w:eastAsia="仿宋" w:hAnsi="仿宋" w:cs="Arial"/>
                <w:b/>
                <w:kern w:val="0"/>
                <w:sz w:val="28"/>
                <w:szCs w:val="28"/>
              </w:rPr>
              <w:t>第一位占比</w:t>
            </w:r>
          </w:p>
        </w:tc>
        <w:tc>
          <w:tcPr>
            <w:tcW w:w="1701" w:type="dxa"/>
            <w:tcBorders>
              <w:top w:val="outset" w:sz="6" w:space="0" w:color="auto"/>
              <w:left w:val="outset" w:sz="6" w:space="0" w:color="auto"/>
              <w:bottom w:val="outset" w:sz="6" w:space="0" w:color="auto"/>
              <w:right w:val="outset" w:sz="6" w:space="0" w:color="auto"/>
            </w:tcBorders>
          </w:tcPr>
          <w:p w14:paraId="441AB1BB" w14:textId="77777777" w:rsidR="00D573AE" w:rsidRDefault="00AD6E70">
            <w:pPr>
              <w:widowControl/>
              <w:jc w:val="center"/>
              <w:rPr>
                <w:rFonts w:ascii="仿宋" w:eastAsia="仿宋" w:hAnsi="仿宋" w:cs="Arial"/>
                <w:b/>
                <w:kern w:val="0"/>
                <w:sz w:val="28"/>
                <w:szCs w:val="28"/>
              </w:rPr>
            </w:pPr>
            <w:r>
              <w:rPr>
                <w:rFonts w:ascii="仿宋" w:eastAsia="仿宋" w:hAnsi="仿宋" w:cs="Arial"/>
                <w:b/>
                <w:kern w:val="0"/>
                <w:sz w:val="28"/>
                <w:szCs w:val="28"/>
              </w:rPr>
              <w:t>第</w:t>
            </w:r>
            <w:r>
              <w:rPr>
                <w:rFonts w:ascii="仿宋" w:eastAsia="仿宋" w:hAnsi="仿宋" w:cs="Arial" w:hint="eastAsia"/>
                <w:b/>
                <w:kern w:val="0"/>
                <w:sz w:val="28"/>
                <w:szCs w:val="28"/>
              </w:rPr>
              <w:t>二</w:t>
            </w:r>
            <w:r>
              <w:rPr>
                <w:rFonts w:ascii="仿宋" w:eastAsia="仿宋" w:hAnsi="仿宋" w:cs="Arial"/>
                <w:b/>
                <w:kern w:val="0"/>
                <w:sz w:val="28"/>
                <w:szCs w:val="28"/>
              </w:rPr>
              <w:t>位占比</w:t>
            </w:r>
          </w:p>
        </w:tc>
        <w:tc>
          <w:tcPr>
            <w:tcW w:w="1843" w:type="dxa"/>
            <w:tcBorders>
              <w:top w:val="outset" w:sz="6" w:space="0" w:color="auto"/>
              <w:left w:val="outset" w:sz="6" w:space="0" w:color="auto"/>
              <w:bottom w:val="outset" w:sz="6" w:space="0" w:color="auto"/>
              <w:right w:val="outset" w:sz="6" w:space="0" w:color="auto"/>
            </w:tcBorders>
          </w:tcPr>
          <w:p w14:paraId="4F21364A" w14:textId="77777777" w:rsidR="00D573AE" w:rsidRDefault="00AD6E70">
            <w:pPr>
              <w:widowControl/>
              <w:jc w:val="center"/>
              <w:rPr>
                <w:rFonts w:ascii="仿宋" w:eastAsia="仿宋" w:hAnsi="仿宋" w:cs="Arial"/>
                <w:b/>
                <w:kern w:val="0"/>
                <w:sz w:val="28"/>
                <w:szCs w:val="28"/>
              </w:rPr>
            </w:pPr>
            <w:r>
              <w:rPr>
                <w:rFonts w:ascii="仿宋" w:eastAsia="仿宋" w:hAnsi="仿宋" w:cs="Arial"/>
                <w:b/>
                <w:kern w:val="0"/>
                <w:sz w:val="28"/>
                <w:szCs w:val="28"/>
              </w:rPr>
              <w:t>第</w:t>
            </w:r>
            <w:r>
              <w:rPr>
                <w:rFonts w:ascii="仿宋" w:eastAsia="仿宋" w:hAnsi="仿宋" w:cs="Arial" w:hint="eastAsia"/>
                <w:b/>
                <w:kern w:val="0"/>
                <w:sz w:val="28"/>
                <w:szCs w:val="28"/>
              </w:rPr>
              <w:t>三</w:t>
            </w:r>
            <w:r>
              <w:rPr>
                <w:rFonts w:ascii="仿宋" w:eastAsia="仿宋" w:hAnsi="仿宋" w:cs="Arial"/>
                <w:b/>
                <w:kern w:val="0"/>
                <w:sz w:val="28"/>
                <w:szCs w:val="28"/>
              </w:rPr>
              <w:t>位占比</w:t>
            </w:r>
          </w:p>
        </w:tc>
        <w:tc>
          <w:tcPr>
            <w:tcW w:w="1701" w:type="dxa"/>
            <w:tcBorders>
              <w:top w:val="outset" w:sz="6" w:space="0" w:color="auto"/>
              <w:left w:val="outset" w:sz="6" w:space="0" w:color="auto"/>
              <w:bottom w:val="outset" w:sz="6" w:space="0" w:color="auto"/>
              <w:right w:val="outset" w:sz="6" w:space="0" w:color="auto"/>
            </w:tcBorders>
          </w:tcPr>
          <w:p w14:paraId="482C892D" w14:textId="77777777" w:rsidR="00D573AE" w:rsidRDefault="00AD6E70">
            <w:pPr>
              <w:widowControl/>
              <w:jc w:val="center"/>
              <w:rPr>
                <w:rFonts w:ascii="仿宋" w:eastAsia="仿宋" w:hAnsi="仿宋" w:cs="Arial"/>
                <w:b/>
                <w:kern w:val="0"/>
                <w:sz w:val="28"/>
                <w:szCs w:val="28"/>
              </w:rPr>
            </w:pPr>
            <w:r>
              <w:rPr>
                <w:rFonts w:ascii="仿宋" w:eastAsia="仿宋" w:hAnsi="仿宋" w:cs="Arial"/>
                <w:b/>
                <w:kern w:val="0"/>
                <w:sz w:val="28"/>
                <w:szCs w:val="28"/>
              </w:rPr>
              <w:t>第</w:t>
            </w:r>
            <w:r>
              <w:rPr>
                <w:rFonts w:ascii="仿宋" w:eastAsia="仿宋" w:hAnsi="仿宋" w:cs="Arial" w:hint="eastAsia"/>
                <w:b/>
                <w:kern w:val="0"/>
                <w:sz w:val="28"/>
                <w:szCs w:val="28"/>
              </w:rPr>
              <w:t>四</w:t>
            </w:r>
            <w:r>
              <w:rPr>
                <w:rFonts w:ascii="仿宋" w:eastAsia="仿宋" w:hAnsi="仿宋" w:cs="Arial"/>
                <w:b/>
                <w:kern w:val="0"/>
                <w:sz w:val="28"/>
                <w:szCs w:val="28"/>
              </w:rPr>
              <w:t>位占比</w:t>
            </w:r>
          </w:p>
        </w:tc>
      </w:tr>
      <w:tr w:rsidR="00D573AE" w14:paraId="573BD4A4" w14:textId="77777777">
        <w:trPr>
          <w:trHeight w:val="623"/>
          <w:tblCellSpacing w:w="0" w:type="dxa"/>
        </w:trPr>
        <w:tc>
          <w:tcPr>
            <w:tcW w:w="2384" w:type="dxa"/>
            <w:tcBorders>
              <w:top w:val="outset" w:sz="6" w:space="0" w:color="auto"/>
              <w:left w:val="outset" w:sz="6" w:space="0" w:color="auto"/>
              <w:bottom w:val="outset" w:sz="6" w:space="0" w:color="auto"/>
              <w:right w:val="outset" w:sz="6" w:space="0" w:color="auto"/>
            </w:tcBorders>
          </w:tcPr>
          <w:p w14:paraId="1EDB9539" w14:textId="77777777" w:rsidR="00D573AE" w:rsidRDefault="00AD6E70">
            <w:pPr>
              <w:widowControl/>
              <w:jc w:val="center"/>
              <w:rPr>
                <w:rFonts w:ascii="仿宋" w:eastAsia="仿宋" w:hAnsi="仿宋" w:cs="Arial"/>
                <w:kern w:val="0"/>
                <w:sz w:val="28"/>
                <w:szCs w:val="28"/>
              </w:rPr>
            </w:pPr>
            <w:r>
              <w:rPr>
                <w:rFonts w:ascii="仿宋" w:eastAsia="仿宋" w:hAnsi="仿宋" w:cs="Arial" w:hint="eastAsia"/>
                <w:kern w:val="0"/>
                <w:sz w:val="28"/>
                <w:szCs w:val="28"/>
              </w:rPr>
              <w:t>1</w:t>
            </w:r>
            <w:r>
              <w:rPr>
                <w:rFonts w:ascii="仿宋" w:eastAsia="仿宋" w:hAnsi="仿宋" w:cs="Arial" w:hint="eastAsia"/>
                <w:kern w:val="0"/>
                <w:sz w:val="28"/>
                <w:szCs w:val="28"/>
              </w:rPr>
              <w:t>人为第一作者</w:t>
            </w:r>
          </w:p>
        </w:tc>
        <w:tc>
          <w:tcPr>
            <w:tcW w:w="1600" w:type="dxa"/>
            <w:tcBorders>
              <w:top w:val="outset" w:sz="6" w:space="0" w:color="auto"/>
              <w:left w:val="outset" w:sz="6" w:space="0" w:color="auto"/>
              <w:bottom w:val="outset" w:sz="6" w:space="0" w:color="auto"/>
              <w:right w:val="outset" w:sz="6" w:space="0" w:color="auto"/>
            </w:tcBorders>
            <w:vAlign w:val="center"/>
          </w:tcPr>
          <w:p w14:paraId="68F85E48" w14:textId="77777777" w:rsidR="00D573AE" w:rsidRDefault="00AD6E70">
            <w:pPr>
              <w:widowControl/>
              <w:jc w:val="center"/>
              <w:rPr>
                <w:rFonts w:ascii="仿宋" w:eastAsia="仿宋" w:hAnsi="仿宋" w:cs="Arial"/>
                <w:kern w:val="0"/>
                <w:sz w:val="28"/>
                <w:szCs w:val="28"/>
              </w:rPr>
            </w:pPr>
            <w:r>
              <w:rPr>
                <w:rFonts w:ascii="仿宋" w:eastAsia="仿宋" w:hAnsi="仿宋" w:cs="Arial"/>
                <w:kern w:val="0"/>
                <w:sz w:val="28"/>
                <w:szCs w:val="28"/>
              </w:rPr>
              <w:t>65%</w:t>
            </w:r>
          </w:p>
        </w:tc>
        <w:tc>
          <w:tcPr>
            <w:tcW w:w="1701" w:type="dxa"/>
            <w:tcBorders>
              <w:top w:val="outset" w:sz="6" w:space="0" w:color="auto"/>
              <w:left w:val="outset" w:sz="6" w:space="0" w:color="auto"/>
              <w:bottom w:val="outset" w:sz="6" w:space="0" w:color="auto"/>
              <w:right w:val="outset" w:sz="6" w:space="0" w:color="auto"/>
            </w:tcBorders>
            <w:vAlign w:val="center"/>
          </w:tcPr>
          <w:p w14:paraId="1B45E14D" w14:textId="77777777" w:rsidR="00D573AE" w:rsidRDefault="00AD6E70">
            <w:pPr>
              <w:widowControl/>
              <w:jc w:val="center"/>
              <w:rPr>
                <w:rFonts w:ascii="仿宋" w:eastAsia="仿宋" w:hAnsi="仿宋" w:cs="Arial"/>
                <w:kern w:val="0"/>
                <w:sz w:val="28"/>
                <w:szCs w:val="28"/>
              </w:rPr>
            </w:pPr>
            <w:r>
              <w:rPr>
                <w:rFonts w:ascii="仿宋" w:eastAsia="仿宋" w:hAnsi="仿宋" w:cs="Arial"/>
                <w:kern w:val="0"/>
                <w:sz w:val="28"/>
                <w:szCs w:val="28"/>
              </w:rPr>
              <w:t>20%</w:t>
            </w:r>
          </w:p>
        </w:tc>
        <w:tc>
          <w:tcPr>
            <w:tcW w:w="1843" w:type="dxa"/>
            <w:tcBorders>
              <w:top w:val="outset" w:sz="6" w:space="0" w:color="auto"/>
              <w:left w:val="outset" w:sz="6" w:space="0" w:color="auto"/>
              <w:bottom w:val="outset" w:sz="6" w:space="0" w:color="auto"/>
              <w:right w:val="outset" w:sz="6" w:space="0" w:color="auto"/>
            </w:tcBorders>
            <w:vAlign w:val="center"/>
          </w:tcPr>
          <w:p w14:paraId="62E10516" w14:textId="77777777" w:rsidR="00D573AE" w:rsidRDefault="00AD6E70">
            <w:pPr>
              <w:widowControl/>
              <w:jc w:val="center"/>
              <w:rPr>
                <w:rFonts w:ascii="仿宋" w:eastAsia="仿宋" w:hAnsi="仿宋" w:cs="Arial"/>
                <w:kern w:val="0"/>
                <w:sz w:val="28"/>
                <w:szCs w:val="28"/>
              </w:rPr>
            </w:pPr>
            <w:r>
              <w:rPr>
                <w:rFonts w:ascii="仿宋" w:eastAsia="仿宋" w:hAnsi="仿宋" w:cs="Arial"/>
                <w:kern w:val="0"/>
                <w:sz w:val="28"/>
                <w:szCs w:val="28"/>
              </w:rPr>
              <w:t>10%</w:t>
            </w:r>
          </w:p>
        </w:tc>
        <w:tc>
          <w:tcPr>
            <w:tcW w:w="1701" w:type="dxa"/>
            <w:tcBorders>
              <w:top w:val="outset" w:sz="6" w:space="0" w:color="auto"/>
              <w:left w:val="outset" w:sz="6" w:space="0" w:color="auto"/>
              <w:bottom w:val="outset" w:sz="6" w:space="0" w:color="auto"/>
              <w:right w:val="outset" w:sz="6" w:space="0" w:color="auto"/>
            </w:tcBorders>
            <w:vAlign w:val="center"/>
          </w:tcPr>
          <w:p w14:paraId="6D8D0D15" w14:textId="77777777" w:rsidR="00D573AE" w:rsidRDefault="00AD6E70">
            <w:pPr>
              <w:widowControl/>
              <w:jc w:val="center"/>
              <w:rPr>
                <w:rFonts w:ascii="仿宋" w:eastAsia="仿宋" w:hAnsi="仿宋" w:cs="Arial"/>
                <w:kern w:val="0"/>
                <w:sz w:val="28"/>
                <w:szCs w:val="28"/>
              </w:rPr>
            </w:pPr>
            <w:r>
              <w:rPr>
                <w:rFonts w:ascii="仿宋" w:eastAsia="仿宋" w:hAnsi="仿宋" w:cs="Arial"/>
                <w:kern w:val="0"/>
                <w:sz w:val="28"/>
                <w:szCs w:val="28"/>
              </w:rPr>
              <w:t>5%</w:t>
            </w:r>
          </w:p>
        </w:tc>
      </w:tr>
      <w:tr w:rsidR="00D573AE" w14:paraId="3BC208F2" w14:textId="77777777">
        <w:trPr>
          <w:trHeight w:val="623"/>
          <w:tblCellSpacing w:w="0" w:type="dxa"/>
        </w:trPr>
        <w:tc>
          <w:tcPr>
            <w:tcW w:w="2384" w:type="dxa"/>
            <w:tcBorders>
              <w:top w:val="outset" w:sz="6" w:space="0" w:color="auto"/>
              <w:left w:val="outset" w:sz="6" w:space="0" w:color="auto"/>
              <w:bottom w:val="outset" w:sz="6" w:space="0" w:color="auto"/>
              <w:right w:val="outset" w:sz="6" w:space="0" w:color="auto"/>
            </w:tcBorders>
          </w:tcPr>
          <w:p w14:paraId="2D5974B7" w14:textId="77777777" w:rsidR="00D573AE" w:rsidRDefault="00AD6E70">
            <w:pPr>
              <w:widowControl/>
              <w:jc w:val="center"/>
              <w:rPr>
                <w:rFonts w:ascii="仿宋" w:eastAsia="仿宋" w:hAnsi="仿宋" w:cs="Arial"/>
                <w:kern w:val="0"/>
                <w:sz w:val="28"/>
                <w:szCs w:val="28"/>
              </w:rPr>
            </w:pPr>
            <w:r>
              <w:rPr>
                <w:rFonts w:ascii="仿宋" w:eastAsia="仿宋" w:hAnsi="仿宋" w:cs="Arial"/>
                <w:kern w:val="0"/>
                <w:sz w:val="28"/>
                <w:szCs w:val="28"/>
              </w:rPr>
              <w:t>2</w:t>
            </w:r>
            <w:r>
              <w:rPr>
                <w:rFonts w:ascii="仿宋" w:eastAsia="仿宋" w:hAnsi="仿宋" w:cs="Arial"/>
                <w:kern w:val="0"/>
                <w:sz w:val="28"/>
                <w:szCs w:val="28"/>
              </w:rPr>
              <w:t>人并列第一</w:t>
            </w:r>
            <w:r>
              <w:rPr>
                <w:rFonts w:ascii="仿宋" w:eastAsia="仿宋" w:hAnsi="仿宋" w:cs="Arial" w:hint="eastAsia"/>
                <w:kern w:val="0"/>
                <w:sz w:val="28"/>
                <w:szCs w:val="28"/>
              </w:rPr>
              <w:t>作者</w:t>
            </w:r>
          </w:p>
        </w:tc>
        <w:tc>
          <w:tcPr>
            <w:tcW w:w="1600" w:type="dxa"/>
            <w:tcBorders>
              <w:top w:val="outset" w:sz="6" w:space="0" w:color="auto"/>
              <w:left w:val="outset" w:sz="6" w:space="0" w:color="auto"/>
              <w:bottom w:val="outset" w:sz="6" w:space="0" w:color="auto"/>
              <w:right w:val="outset" w:sz="6" w:space="0" w:color="auto"/>
            </w:tcBorders>
            <w:vAlign w:val="center"/>
          </w:tcPr>
          <w:p w14:paraId="5BDF61DA" w14:textId="77777777" w:rsidR="00D573AE" w:rsidRDefault="00AD6E70">
            <w:pPr>
              <w:widowControl/>
              <w:jc w:val="center"/>
              <w:rPr>
                <w:rFonts w:ascii="仿宋" w:eastAsia="仿宋" w:hAnsi="仿宋" w:cs="Arial"/>
                <w:kern w:val="0"/>
                <w:sz w:val="28"/>
                <w:szCs w:val="28"/>
              </w:rPr>
            </w:pPr>
            <w:r>
              <w:rPr>
                <w:rFonts w:ascii="仿宋" w:eastAsia="仿宋" w:hAnsi="仿宋" w:cs="Arial"/>
                <w:kern w:val="0"/>
                <w:sz w:val="28"/>
                <w:szCs w:val="28"/>
              </w:rPr>
              <w:t>45</w:t>
            </w:r>
            <w:r>
              <w:rPr>
                <w:rFonts w:ascii="仿宋" w:eastAsia="仿宋" w:hAnsi="仿宋" w:cs="Arial" w:hint="eastAsia"/>
                <w:kern w:val="0"/>
                <w:sz w:val="28"/>
                <w:szCs w:val="28"/>
              </w:rPr>
              <w:t>%</w:t>
            </w:r>
          </w:p>
        </w:tc>
        <w:tc>
          <w:tcPr>
            <w:tcW w:w="1701" w:type="dxa"/>
            <w:tcBorders>
              <w:top w:val="outset" w:sz="6" w:space="0" w:color="auto"/>
              <w:left w:val="outset" w:sz="6" w:space="0" w:color="auto"/>
              <w:bottom w:val="outset" w:sz="6" w:space="0" w:color="auto"/>
              <w:right w:val="outset" w:sz="6" w:space="0" w:color="auto"/>
            </w:tcBorders>
            <w:vAlign w:val="center"/>
          </w:tcPr>
          <w:p w14:paraId="23B9CC14" w14:textId="77777777" w:rsidR="00D573AE" w:rsidRDefault="00AD6E70">
            <w:pPr>
              <w:widowControl/>
              <w:jc w:val="center"/>
              <w:rPr>
                <w:rFonts w:ascii="仿宋" w:eastAsia="仿宋" w:hAnsi="仿宋" w:cs="Arial"/>
                <w:kern w:val="0"/>
                <w:sz w:val="28"/>
                <w:szCs w:val="28"/>
              </w:rPr>
            </w:pPr>
            <w:r>
              <w:rPr>
                <w:rFonts w:ascii="仿宋" w:eastAsia="仿宋" w:hAnsi="仿宋" w:cs="Arial"/>
                <w:kern w:val="0"/>
                <w:sz w:val="28"/>
                <w:szCs w:val="28"/>
              </w:rPr>
              <w:t>35</w:t>
            </w:r>
            <w:r>
              <w:rPr>
                <w:rFonts w:ascii="仿宋" w:eastAsia="仿宋" w:hAnsi="仿宋" w:cs="Arial" w:hint="eastAsia"/>
                <w:kern w:val="0"/>
                <w:sz w:val="28"/>
                <w:szCs w:val="28"/>
              </w:rPr>
              <w:t>%</w:t>
            </w:r>
          </w:p>
        </w:tc>
        <w:tc>
          <w:tcPr>
            <w:tcW w:w="1843" w:type="dxa"/>
            <w:tcBorders>
              <w:top w:val="outset" w:sz="6" w:space="0" w:color="auto"/>
              <w:left w:val="outset" w:sz="6" w:space="0" w:color="auto"/>
              <w:bottom w:val="outset" w:sz="6" w:space="0" w:color="auto"/>
              <w:right w:val="outset" w:sz="6" w:space="0" w:color="auto"/>
            </w:tcBorders>
            <w:vAlign w:val="center"/>
          </w:tcPr>
          <w:p w14:paraId="29D6D39D" w14:textId="77777777" w:rsidR="00D573AE" w:rsidRDefault="00AD6E70">
            <w:pPr>
              <w:widowControl/>
              <w:jc w:val="center"/>
              <w:rPr>
                <w:rFonts w:ascii="仿宋" w:eastAsia="仿宋" w:hAnsi="仿宋" w:cs="Arial"/>
                <w:kern w:val="0"/>
                <w:sz w:val="28"/>
                <w:szCs w:val="28"/>
              </w:rPr>
            </w:pPr>
            <w:r>
              <w:rPr>
                <w:rFonts w:ascii="仿宋" w:eastAsia="仿宋" w:hAnsi="仿宋" w:cs="Arial" w:hint="eastAsia"/>
                <w:kern w:val="0"/>
                <w:sz w:val="28"/>
                <w:szCs w:val="28"/>
              </w:rPr>
              <w:t>1</w:t>
            </w:r>
            <w:r>
              <w:rPr>
                <w:rFonts w:ascii="仿宋" w:eastAsia="仿宋" w:hAnsi="仿宋" w:cs="Arial"/>
                <w:kern w:val="0"/>
                <w:sz w:val="28"/>
                <w:szCs w:val="28"/>
              </w:rPr>
              <w:t>5</w:t>
            </w:r>
            <w:r>
              <w:rPr>
                <w:rFonts w:ascii="仿宋" w:eastAsia="仿宋" w:hAnsi="仿宋" w:cs="Arial" w:hint="eastAsia"/>
                <w:kern w:val="0"/>
                <w:sz w:val="28"/>
                <w:szCs w:val="28"/>
              </w:rPr>
              <w:t>%</w:t>
            </w:r>
          </w:p>
        </w:tc>
        <w:tc>
          <w:tcPr>
            <w:tcW w:w="1701" w:type="dxa"/>
            <w:tcBorders>
              <w:top w:val="outset" w:sz="6" w:space="0" w:color="auto"/>
              <w:left w:val="outset" w:sz="6" w:space="0" w:color="auto"/>
              <w:bottom w:val="outset" w:sz="6" w:space="0" w:color="auto"/>
              <w:right w:val="outset" w:sz="6" w:space="0" w:color="auto"/>
            </w:tcBorders>
            <w:vAlign w:val="center"/>
          </w:tcPr>
          <w:p w14:paraId="3180F84A" w14:textId="77777777" w:rsidR="00D573AE" w:rsidRDefault="00AD6E70">
            <w:pPr>
              <w:widowControl/>
              <w:jc w:val="center"/>
              <w:rPr>
                <w:rFonts w:ascii="仿宋" w:eastAsia="仿宋" w:hAnsi="仿宋" w:cs="Arial"/>
                <w:kern w:val="0"/>
                <w:sz w:val="28"/>
                <w:szCs w:val="28"/>
              </w:rPr>
            </w:pPr>
            <w:r>
              <w:rPr>
                <w:rFonts w:ascii="仿宋" w:eastAsia="仿宋" w:hAnsi="仿宋" w:cs="Arial" w:hint="eastAsia"/>
                <w:kern w:val="0"/>
                <w:sz w:val="28"/>
                <w:szCs w:val="28"/>
              </w:rPr>
              <w:t>5%</w:t>
            </w:r>
          </w:p>
        </w:tc>
      </w:tr>
      <w:tr w:rsidR="00D573AE" w14:paraId="7C80BC89" w14:textId="77777777">
        <w:trPr>
          <w:trHeight w:val="623"/>
          <w:tblCellSpacing w:w="0" w:type="dxa"/>
        </w:trPr>
        <w:tc>
          <w:tcPr>
            <w:tcW w:w="2384" w:type="dxa"/>
            <w:tcBorders>
              <w:top w:val="outset" w:sz="6" w:space="0" w:color="auto"/>
              <w:left w:val="outset" w:sz="6" w:space="0" w:color="auto"/>
              <w:bottom w:val="outset" w:sz="6" w:space="0" w:color="auto"/>
              <w:right w:val="outset" w:sz="6" w:space="0" w:color="auto"/>
            </w:tcBorders>
          </w:tcPr>
          <w:p w14:paraId="1DDE127E" w14:textId="77777777" w:rsidR="00D573AE" w:rsidRDefault="00AD6E70">
            <w:pPr>
              <w:widowControl/>
              <w:jc w:val="center"/>
              <w:rPr>
                <w:rFonts w:ascii="仿宋" w:eastAsia="仿宋" w:hAnsi="仿宋" w:cs="Arial"/>
                <w:kern w:val="0"/>
                <w:sz w:val="28"/>
                <w:szCs w:val="28"/>
              </w:rPr>
            </w:pPr>
            <w:r>
              <w:rPr>
                <w:rFonts w:ascii="仿宋" w:eastAsia="仿宋" w:hAnsi="仿宋" w:cs="Arial"/>
                <w:kern w:val="0"/>
                <w:sz w:val="28"/>
                <w:szCs w:val="28"/>
              </w:rPr>
              <w:t>3</w:t>
            </w:r>
            <w:r>
              <w:rPr>
                <w:rFonts w:ascii="仿宋" w:eastAsia="仿宋" w:hAnsi="仿宋" w:cs="Arial"/>
                <w:kern w:val="0"/>
                <w:sz w:val="28"/>
                <w:szCs w:val="28"/>
              </w:rPr>
              <w:t>人并列第一</w:t>
            </w:r>
            <w:r>
              <w:rPr>
                <w:rFonts w:ascii="仿宋" w:eastAsia="仿宋" w:hAnsi="仿宋" w:cs="Arial" w:hint="eastAsia"/>
                <w:kern w:val="0"/>
                <w:sz w:val="28"/>
                <w:szCs w:val="28"/>
              </w:rPr>
              <w:t>作者</w:t>
            </w:r>
          </w:p>
        </w:tc>
        <w:tc>
          <w:tcPr>
            <w:tcW w:w="1600" w:type="dxa"/>
            <w:tcBorders>
              <w:top w:val="outset" w:sz="6" w:space="0" w:color="auto"/>
              <w:left w:val="outset" w:sz="6" w:space="0" w:color="auto"/>
              <w:bottom w:val="outset" w:sz="6" w:space="0" w:color="auto"/>
              <w:right w:val="outset" w:sz="6" w:space="0" w:color="auto"/>
            </w:tcBorders>
            <w:vAlign w:val="center"/>
          </w:tcPr>
          <w:p w14:paraId="6B7838CC" w14:textId="77777777" w:rsidR="00D573AE" w:rsidRDefault="00AD6E70">
            <w:pPr>
              <w:widowControl/>
              <w:jc w:val="center"/>
              <w:rPr>
                <w:rFonts w:ascii="仿宋" w:eastAsia="仿宋" w:hAnsi="仿宋" w:cs="Arial"/>
                <w:kern w:val="0"/>
                <w:sz w:val="28"/>
                <w:szCs w:val="28"/>
              </w:rPr>
            </w:pPr>
            <w:r>
              <w:rPr>
                <w:rFonts w:ascii="仿宋" w:eastAsia="仿宋" w:hAnsi="仿宋" w:cs="Arial"/>
                <w:kern w:val="0"/>
                <w:sz w:val="28"/>
                <w:szCs w:val="28"/>
              </w:rPr>
              <w:t>40</w:t>
            </w:r>
            <w:r>
              <w:rPr>
                <w:rFonts w:ascii="仿宋" w:eastAsia="仿宋" w:hAnsi="仿宋" w:cs="Arial" w:hint="eastAsia"/>
                <w:kern w:val="0"/>
                <w:sz w:val="28"/>
                <w:szCs w:val="28"/>
              </w:rPr>
              <w:t>%</w:t>
            </w:r>
          </w:p>
        </w:tc>
        <w:tc>
          <w:tcPr>
            <w:tcW w:w="1701" w:type="dxa"/>
            <w:tcBorders>
              <w:top w:val="outset" w:sz="6" w:space="0" w:color="auto"/>
              <w:left w:val="outset" w:sz="6" w:space="0" w:color="auto"/>
              <w:bottom w:val="outset" w:sz="6" w:space="0" w:color="auto"/>
              <w:right w:val="outset" w:sz="6" w:space="0" w:color="auto"/>
            </w:tcBorders>
            <w:vAlign w:val="center"/>
          </w:tcPr>
          <w:p w14:paraId="7E27DFD1" w14:textId="77777777" w:rsidR="00D573AE" w:rsidRDefault="00AD6E70">
            <w:pPr>
              <w:widowControl/>
              <w:jc w:val="center"/>
              <w:rPr>
                <w:rFonts w:ascii="仿宋" w:eastAsia="仿宋" w:hAnsi="仿宋" w:cs="Arial"/>
                <w:kern w:val="0"/>
                <w:sz w:val="28"/>
                <w:szCs w:val="28"/>
              </w:rPr>
            </w:pPr>
            <w:r>
              <w:rPr>
                <w:rFonts w:ascii="仿宋" w:eastAsia="仿宋" w:hAnsi="仿宋" w:cs="Arial"/>
                <w:kern w:val="0"/>
                <w:sz w:val="28"/>
                <w:szCs w:val="28"/>
              </w:rPr>
              <w:t>30</w:t>
            </w:r>
            <w:r>
              <w:rPr>
                <w:rFonts w:ascii="仿宋" w:eastAsia="仿宋" w:hAnsi="仿宋" w:cs="Arial" w:hint="eastAsia"/>
                <w:kern w:val="0"/>
                <w:sz w:val="28"/>
                <w:szCs w:val="28"/>
              </w:rPr>
              <w:t>%</w:t>
            </w:r>
          </w:p>
        </w:tc>
        <w:tc>
          <w:tcPr>
            <w:tcW w:w="1843" w:type="dxa"/>
            <w:tcBorders>
              <w:top w:val="outset" w:sz="6" w:space="0" w:color="auto"/>
              <w:left w:val="outset" w:sz="6" w:space="0" w:color="auto"/>
              <w:bottom w:val="outset" w:sz="6" w:space="0" w:color="auto"/>
              <w:right w:val="outset" w:sz="6" w:space="0" w:color="auto"/>
            </w:tcBorders>
            <w:vAlign w:val="center"/>
          </w:tcPr>
          <w:p w14:paraId="5AC262EA" w14:textId="77777777" w:rsidR="00D573AE" w:rsidRDefault="00AD6E70">
            <w:pPr>
              <w:widowControl/>
              <w:jc w:val="center"/>
              <w:rPr>
                <w:rFonts w:ascii="仿宋" w:eastAsia="仿宋" w:hAnsi="仿宋" w:cs="Arial"/>
                <w:kern w:val="0"/>
                <w:sz w:val="28"/>
                <w:szCs w:val="28"/>
              </w:rPr>
            </w:pPr>
            <w:r>
              <w:rPr>
                <w:rFonts w:ascii="仿宋" w:eastAsia="仿宋" w:hAnsi="仿宋" w:cs="Arial"/>
                <w:kern w:val="0"/>
                <w:sz w:val="28"/>
                <w:szCs w:val="28"/>
              </w:rPr>
              <w:t>20</w:t>
            </w:r>
            <w:r>
              <w:rPr>
                <w:rFonts w:ascii="仿宋" w:eastAsia="仿宋" w:hAnsi="仿宋" w:cs="Arial" w:hint="eastAsia"/>
                <w:kern w:val="0"/>
                <w:sz w:val="28"/>
                <w:szCs w:val="28"/>
              </w:rPr>
              <w:t>%</w:t>
            </w:r>
          </w:p>
        </w:tc>
        <w:tc>
          <w:tcPr>
            <w:tcW w:w="1701" w:type="dxa"/>
            <w:tcBorders>
              <w:top w:val="outset" w:sz="6" w:space="0" w:color="auto"/>
              <w:left w:val="outset" w:sz="6" w:space="0" w:color="auto"/>
              <w:bottom w:val="outset" w:sz="6" w:space="0" w:color="auto"/>
              <w:right w:val="outset" w:sz="6" w:space="0" w:color="auto"/>
            </w:tcBorders>
            <w:vAlign w:val="center"/>
          </w:tcPr>
          <w:p w14:paraId="6E598CF0" w14:textId="77777777" w:rsidR="00D573AE" w:rsidRDefault="00AD6E70">
            <w:pPr>
              <w:widowControl/>
              <w:jc w:val="center"/>
              <w:rPr>
                <w:rFonts w:ascii="仿宋" w:eastAsia="仿宋" w:hAnsi="仿宋" w:cs="Arial"/>
                <w:kern w:val="0"/>
                <w:sz w:val="28"/>
                <w:szCs w:val="28"/>
              </w:rPr>
            </w:pPr>
            <w:r>
              <w:rPr>
                <w:rFonts w:ascii="仿宋" w:eastAsia="仿宋" w:hAnsi="仿宋" w:cs="Arial"/>
                <w:kern w:val="0"/>
                <w:sz w:val="28"/>
                <w:szCs w:val="28"/>
              </w:rPr>
              <w:t>10</w:t>
            </w:r>
            <w:r>
              <w:rPr>
                <w:rFonts w:ascii="仿宋" w:eastAsia="仿宋" w:hAnsi="仿宋" w:cs="Arial" w:hint="eastAsia"/>
                <w:kern w:val="0"/>
                <w:sz w:val="28"/>
                <w:szCs w:val="28"/>
              </w:rPr>
              <w:t>%</w:t>
            </w:r>
          </w:p>
        </w:tc>
      </w:tr>
      <w:tr w:rsidR="00D573AE" w14:paraId="6864152D" w14:textId="77777777">
        <w:trPr>
          <w:trHeight w:val="623"/>
          <w:tblCellSpacing w:w="0" w:type="dxa"/>
        </w:trPr>
        <w:tc>
          <w:tcPr>
            <w:tcW w:w="2384" w:type="dxa"/>
            <w:tcBorders>
              <w:top w:val="outset" w:sz="6" w:space="0" w:color="auto"/>
              <w:left w:val="outset" w:sz="6" w:space="0" w:color="auto"/>
              <w:bottom w:val="outset" w:sz="6" w:space="0" w:color="auto"/>
              <w:right w:val="outset" w:sz="6" w:space="0" w:color="auto"/>
            </w:tcBorders>
          </w:tcPr>
          <w:p w14:paraId="71CDBC97" w14:textId="77777777" w:rsidR="00D573AE" w:rsidRDefault="00AD6E70">
            <w:pPr>
              <w:widowControl/>
              <w:jc w:val="center"/>
              <w:rPr>
                <w:rFonts w:ascii="仿宋" w:eastAsia="仿宋" w:hAnsi="仿宋" w:cs="Arial"/>
                <w:kern w:val="0"/>
                <w:sz w:val="28"/>
                <w:szCs w:val="28"/>
              </w:rPr>
            </w:pPr>
            <w:r>
              <w:rPr>
                <w:rFonts w:ascii="仿宋" w:eastAsia="仿宋" w:hAnsi="仿宋" w:cs="Arial"/>
                <w:kern w:val="0"/>
                <w:sz w:val="28"/>
                <w:szCs w:val="28"/>
              </w:rPr>
              <w:t>4</w:t>
            </w:r>
            <w:r>
              <w:rPr>
                <w:rFonts w:ascii="仿宋" w:eastAsia="仿宋" w:hAnsi="仿宋" w:cs="Arial"/>
                <w:kern w:val="0"/>
                <w:sz w:val="28"/>
                <w:szCs w:val="28"/>
              </w:rPr>
              <w:t>人及以上并列第一</w:t>
            </w:r>
            <w:r>
              <w:rPr>
                <w:rFonts w:ascii="仿宋" w:eastAsia="仿宋" w:hAnsi="仿宋" w:cs="Arial" w:hint="eastAsia"/>
                <w:kern w:val="0"/>
                <w:sz w:val="28"/>
                <w:szCs w:val="28"/>
              </w:rPr>
              <w:t>作者</w:t>
            </w:r>
          </w:p>
        </w:tc>
        <w:tc>
          <w:tcPr>
            <w:tcW w:w="1600" w:type="dxa"/>
            <w:tcBorders>
              <w:top w:val="outset" w:sz="6" w:space="0" w:color="auto"/>
              <w:left w:val="outset" w:sz="6" w:space="0" w:color="auto"/>
              <w:bottom w:val="outset" w:sz="6" w:space="0" w:color="auto"/>
              <w:right w:val="outset" w:sz="6" w:space="0" w:color="auto"/>
            </w:tcBorders>
            <w:vAlign w:val="center"/>
          </w:tcPr>
          <w:p w14:paraId="7CC8F18D" w14:textId="77777777" w:rsidR="00D573AE" w:rsidRDefault="00AD6E70">
            <w:pPr>
              <w:widowControl/>
              <w:jc w:val="center"/>
              <w:rPr>
                <w:rFonts w:ascii="仿宋" w:eastAsia="仿宋" w:hAnsi="仿宋" w:cs="Arial"/>
                <w:kern w:val="0"/>
                <w:sz w:val="28"/>
                <w:szCs w:val="28"/>
              </w:rPr>
            </w:pPr>
            <w:r>
              <w:rPr>
                <w:rFonts w:ascii="仿宋" w:eastAsia="仿宋" w:hAnsi="仿宋" w:cs="Arial"/>
                <w:kern w:val="0"/>
                <w:sz w:val="28"/>
                <w:szCs w:val="28"/>
              </w:rPr>
              <w:t>40</w:t>
            </w:r>
            <w:r>
              <w:rPr>
                <w:rFonts w:ascii="仿宋" w:eastAsia="仿宋" w:hAnsi="仿宋" w:cs="Arial" w:hint="eastAsia"/>
                <w:kern w:val="0"/>
                <w:sz w:val="28"/>
                <w:szCs w:val="28"/>
              </w:rPr>
              <w:t>%</w:t>
            </w:r>
          </w:p>
        </w:tc>
        <w:tc>
          <w:tcPr>
            <w:tcW w:w="1701" w:type="dxa"/>
            <w:tcBorders>
              <w:top w:val="outset" w:sz="6" w:space="0" w:color="auto"/>
              <w:left w:val="outset" w:sz="6" w:space="0" w:color="auto"/>
              <w:bottom w:val="outset" w:sz="6" w:space="0" w:color="auto"/>
              <w:right w:val="outset" w:sz="6" w:space="0" w:color="auto"/>
            </w:tcBorders>
            <w:vAlign w:val="center"/>
          </w:tcPr>
          <w:p w14:paraId="43E7A270" w14:textId="77777777" w:rsidR="00D573AE" w:rsidRDefault="00AD6E70">
            <w:pPr>
              <w:widowControl/>
              <w:jc w:val="center"/>
              <w:rPr>
                <w:rFonts w:ascii="仿宋" w:eastAsia="仿宋" w:hAnsi="仿宋" w:cs="Arial"/>
                <w:kern w:val="0"/>
                <w:sz w:val="28"/>
                <w:szCs w:val="28"/>
              </w:rPr>
            </w:pPr>
            <w:r>
              <w:rPr>
                <w:rFonts w:ascii="仿宋" w:eastAsia="仿宋" w:hAnsi="仿宋" w:cs="Arial" w:hint="eastAsia"/>
                <w:kern w:val="0"/>
                <w:sz w:val="28"/>
                <w:szCs w:val="28"/>
              </w:rPr>
              <w:t>2</w:t>
            </w:r>
            <w:r>
              <w:rPr>
                <w:rFonts w:ascii="仿宋" w:eastAsia="仿宋" w:hAnsi="仿宋" w:cs="Arial"/>
                <w:kern w:val="0"/>
                <w:sz w:val="28"/>
                <w:szCs w:val="28"/>
              </w:rPr>
              <w:t>5</w:t>
            </w:r>
            <w:r>
              <w:rPr>
                <w:rFonts w:ascii="仿宋" w:eastAsia="仿宋" w:hAnsi="仿宋" w:cs="Arial" w:hint="eastAsia"/>
                <w:kern w:val="0"/>
                <w:sz w:val="28"/>
                <w:szCs w:val="28"/>
              </w:rPr>
              <w:t>%</w:t>
            </w:r>
          </w:p>
        </w:tc>
        <w:tc>
          <w:tcPr>
            <w:tcW w:w="1843" w:type="dxa"/>
            <w:tcBorders>
              <w:top w:val="outset" w:sz="6" w:space="0" w:color="auto"/>
              <w:left w:val="outset" w:sz="6" w:space="0" w:color="auto"/>
              <w:bottom w:val="outset" w:sz="6" w:space="0" w:color="auto"/>
              <w:right w:val="outset" w:sz="6" w:space="0" w:color="auto"/>
            </w:tcBorders>
            <w:vAlign w:val="center"/>
          </w:tcPr>
          <w:p w14:paraId="284F720A" w14:textId="77777777" w:rsidR="00D573AE" w:rsidRDefault="00AD6E70">
            <w:pPr>
              <w:widowControl/>
              <w:jc w:val="center"/>
              <w:rPr>
                <w:rFonts w:ascii="仿宋" w:eastAsia="仿宋" w:hAnsi="仿宋" w:cs="Arial"/>
                <w:kern w:val="0"/>
                <w:sz w:val="28"/>
                <w:szCs w:val="28"/>
              </w:rPr>
            </w:pPr>
            <w:r>
              <w:rPr>
                <w:rFonts w:ascii="仿宋" w:eastAsia="仿宋" w:hAnsi="仿宋" w:cs="Arial" w:hint="eastAsia"/>
                <w:kern w:val="0"/>
                <w:sz w:val="28"/>
                <w:szCs w:val="28"/>
              </w:rPr>
              <w:t>2</w:t>
            </w:r>
            <w:r>
              <w:rPr>
                <w:rFonts w:ascii="仿宋" w:eastAsia="仿宋" w:hAnsi="仿宋" w:cs="Arial"/>
                <w:kern w:val="0"/>
                <w:sz w:val="28"/>
                <w:szCs w:val="28"/>
              </w:rPr>
              <w:t>0</w:t>
            </w:r>
            <w:r>
              <w:rPr>
                <w:rFonts w:ascii="仿宋" w:eastAsia="仿宋" w:hAnsi="仿宋" w:cs="Arial" w:hint="eastAsia"/>
                <w:kern w:val="0"/>
                <w:sz w:val="28"/>
                <w:szCs w:val="28"/>
              </w:rPr>
              <w:t>%</w:t>
            </w:r>
          </w:p>
        </w:tc>
        <w:tc>
          <w:tcPr>
            <w:tcW w:w="1701" w:type="dxa"/>
            <w:tcBorders>
              <w:top w:val="outset" w:sz="6" w:space="0" w:color="auto"/>
              <w:left w:val="outset" w:sz="6" w:space="0" w:color="auto"/>
              <w:bottom w:val="outset" w:sz="6" w:space="0" w:color="auto"/>
              <w:right w:val="outset" w:sz="6" w:space="0" w:color="auto"/>
            </w:tcBorders>
            <w:vAlign w:val="center"/>
          </w:tcPr>
          <w:p w14:paraId="0AD6AAD3" w14:textId="77777777" w:rsidR="00D573AE" w:rsidRDefault="00AD6E70">
            <w:pPr>
              <w:widowControl/>
              <w:jc w:val="center"/>
              <w:rPr>
                <w:rFonts w:ascii="仿宋" w:eastAsia="仿宋" w:hAnsi="仿宋" w:cs="Arial"/>
                <w:kern w:val="0"/>
                <w:sz w:val="28"/>
                <w:szCs w:val="28"/>
              </w:rPr>
            </w:pPr>
            <w:r>
              <w:rPr>
                <w:rFonts w:ascii="仿宋" w:eastAsia="仿宋" w:hAnsi="仿宋" w:cs="Arial"/>
                <w:kern w:val="0"/>
                <w:sz w:val="28"/>
                <w:szCs w:val="28"/>
              </w:rPr>
              <w:t>15</w:t>
            </w:r>
            <w:r>
              <w:rPr>
                <w:rFonts w:ascii="仿宋" w:eastAsia="仿宋" w:hAnsi="仿宋" w:cs="Arial" w:hint="eastAsia"/>
                <w:kern w:val="0"/>
                <w:sz w:val="28"/>
                <w:szCs w:val="28"/>
              </w:rPr>
              <w:t>%</w:t>
            </w:r>
          </w:p>
        </w:tc>
      </w:tr>
    </w:tbl>
    <w:p w14:paraId="628D45D9" w14:textId="77777777" w:rsidR="00D573AE" w:rsidRDefault="00AD6E70">
      <w:pPr>
        <w:widowControl/>
        <w:shd w:val="clear" w:color="auto" w:fill="FFFFFF"/>
        <w:ind w:firstLineChars="200" w:firstLine="560"/>
        <w:jc w:val="left"/>
        <w:rPr>
          <w:rFonts w:ascii="仿宋" w:eastAsia="仿宋" w:hAnsi="仿宋" w:cs="Arial"/>
          <w:kern w:val="0"/>
          <w:sz w:val="28"/>
          <w:szCs w:val="28"/>
        </w:rPr>
      </w:pPr>
      <w:r>
        <w:rPr>
          <w:rFonts w:ascii="仿宋" w:eastAsia="仿宋" w:hAnsi="仿宋" w:cs="Arial" w:hint="eastAsia"/>
          <w:kern w:val="0"/>
          <w:sz w:val="28"/>
          <w:szCs w:val="28"/>
        </w:rPr>
        <w:t>其他影响因子高于等于</w:t>
      </w:r>
      <w:r>
        <w:rPr>
          <w:rFonts w:ascii="仿宋" w:eastAsia="仿宋" w:hAnsi="仿宋" w:cs="Arial" w:hint="eastAsia"/>
          <w:kern w:val="0"/>
          <w:sz w:val="28"/>
          <w:szCs w:val="28"/>
        </w:rPr>
        <w:t>5</w:t>
      </w:r>
      <w:r>
        <w:rPr>
          <w:rFonts w:ascii="仿宋" w:eastAsia="仿宋" w:hAnsi="仿宋" w:cs="Arial" w:hint="eastAsia"/>
          <w:kern w:val="0"/>
          <w:sz w:val="28"/>
          <w:szCs w:val="28"/>
        </w:rPr>
        <w:t>分或中科院大类分区一区的论文，存在共同第一作者时，</w:t>
      </w:r>
      <w:r>
        <w:rPr>
          <w:rFonts w:ascii="仿宋" w:eastAsia="仿宋" w:hAnsi="仿宋" w:cs="Arial"/>
          <w:kern w:val="0"/>
          <w:sz w:val="28"/>
          <w:szCs w:val="28"/>
        </w:rPr>
        <w:t>论文</w:t>
      </w:r>
      <w:r>
        <w:rPr>
          <w:rFonts w:ascii="仿宋" w:eastAsia="仿宋" w:hAnsi="仿宋" w:cs="Arial" w:hint="eastAsia"/>
          <w:kern w:val="0"/>
          <w:sz w:val="28"/>
          <w:szCs w:val="28"/>
        </w:rPr>
        <w:t>单篇</w:t>
      </w:r>
      <w:r>
        <w:rPr>
          <w:rFonts w:ascii="仿宋" w:eastAsia="仿宋" w:hAnsi="仿宋" w:cs="Arial"/>
          <w:kern w:val="0"/>
          <w:sz w:val="28"/>
          <w:szCs w:val="28"/>
        </w:rPr>
        <w:t>记分</w:t>
      </w:r>
      <w:r>
        <w:rPr>
          <w:rFonts w:ascii="仿宋" w:eastAsia="仿宋" w:hAnsi="仿宋" w:cs="Arial" w:hint="eastAsia"/>
          <w:kern w:val="0"/>
          <w:sz w:val="28"/>
          <w:szCs w:val="28"/>
        </w:rPr>
        <w:t>比率如下</w:t>
      </w:r>
      <w:r>
        <w:rPr>
          <w:rFonts w:ascii="仿宋" w:eastAsia="仿宋" w:hAnsi="仿宋" w:cs="Arial"/>
          <w:kern w:val="0"/>
          <w:sz w:val="28"/>
          <w:szCs w:val="28"/>
        </w:rPr>
        <w:t>：并列第一</w:t>
      </w:r>
      <w:r>
        <w:rPr>
          <w:rFonts w:ascii="仿宋" w:eastAsia="仿宋" w:hAnsi="仿宋" w:cs="Arial" w:hint="eastAsia"/>
          <w:kern w:val="0"/>
          <w:sz w:val="28"/>
          <w:szCs w:val="28"/>
        </w:rPr>
        <w:t>作者</w:t>
      </w:r>
      <w:r>
        <w:rPr>
          <w:rFonts w:ascii="仿宋" w:eastAsia="仿宋" w:hAnsi="仿宋" w:cs="Arial"/>
          <w:kern w:val="0"/>
          <w:sz w:val="28"/>
          <w:szCs w:val="28"/>
        </w:rPr>
        <w:t>为</w:t>
      </w:r>
      <w:r>
        <w:rPr>
          <w:rFonts w:ascii="仿宋" w:eastAsia="仿宋" w:hAnsi="仿宋" w:cs="Arial"/>
          <w:kern w:val="0"/>
          <w:sz w:val="28"/>
          <w:szCs w:val="28"/>
        </w:rPr>
        <w:t>2</w:t>
      </w:r>
      <w:r>
        <w:rPr>
          <w:rFonts w:ascii="仿宋" w:eastAsia="仿宋" w:hAnsi="仿宋" w:cs="Arial"/>
          <w:kern w:val="0"/>
          <w:sz w:val="28"/>
          <w:szCs w:val="28"/>
        </w:rPr>
        <w:t>人时，按照排名分别占</w:t>
      </w:r>
      <w:r>
        <w:rPr>
          <w:rFonts w:ascii="仿宋" w:eastAsia="仿宋" w:hAnsi="仿宋" w:cs="Arial" w:hint="eastAsia"/>
          <w:kern w:val="0"/>
          <w:sz w:val="28"/>
          <w:szCs w:val="28"/>
        </w:rPr>
        <w:t>总加分的</w:t>
      </w:r>
      <w:r>
        <w:rPr>
          <w:rFonts w:ascii="仿宋" w:eastAsia="仿宋" w:hAnsi="仿宋" w:cs="Arial"/>
          <w:kern w:val="0"/>
          <w:sz w:val="28"/>
          <w:szCs w:val="28"/>
        </w:rPr>
        <w:t>60%</w:t>
      </w:r>
      <w:r>
        <w:rPr>
          <w:rFonts w:ascii="仿宋" w:eastAsia="仿宋" w:hAnsi="仿宋" w:cs="Arial"/>
          <w:kern w:val="0"/>
          <w:sz w:val="28"/>
          <w:szCs w:val="28"/>
        </w:rPr>
        <w:t>和</w:t>
      </w:r>
      <w:r>
        <w:rPr>
          <w:rFonts w:ascii="仿宋" w:eastAsia="仿宋" w:hAnsi="仿宋" w:cs="Arial"/>
          <w:kern w:val="0"/>
          <w:sz w:val="28"/>
          <w:szCs w:val="28"/>
        </w:rPr>
        <w:t>40%</w:t>
      </w:r>
      <w:r>
        <w:rPr>
          <w:rFonts w:ascii="仿宋" w:eastAsia="仿宋" w:hAnsi="仿宋" w:cs="Arial"/>
          <w:kern w:val="0"/>
          <w:sz w:val="28"/>
          <w:szCs w:val="28"/>
        </w:rPr>
        <w:t>记分；并列第一</w:t>
      </w:r>
      <w:r>
        <w:rPr>
          <w:rFonts w:ascii="仿宋" w:eastAsia="仿宋" w:hAnsi="仿宋" w:cs="Arial" w:hint="eastAsia"/>
          <w:kern w:val="0"/>
          <w:sz w:val="28"/>
          <w:szCs w:val="28"/>
        </w:rPr>
        <w:t>作者</w:t>
      </w:r>
      <w:r>
        <w:rPr>
          <w:rFonts w:ascii="仿宋" w:eastAsia="仿宋" w:hAnsi="仿宋" w:cs="Arial"/>
          <w:kern w:val="0"/>
          <w:sz w:val="28"/>
          <w:szCs w:val="28"/>
        </w:rPr>
        <w:t>为</w:t>
      </w:r>
      <w:r>
        <w:rPr>
          <w:rFonts w:ascii="仿宋" w:eastAsia="仿宋" w:hAnsi="仿宋" w:cs="Arial"/>
          <w:kern w:val="0"/>
          <w:sz w:val="28"/>
          <w:szCs w:val="28"/>
        </w:rPr>
        <w:t>3</w:t>
      </w:r>
      <w:r>
        <w:rPr>
          <w:rFonts w:ascii="仿宋" w:eastAsia="仿宋" w:hAnsi="仿宋" w:cs="Arial"/>
          <w:kern w:val="0"/>
          <w:sz w:val="28"/>
          <w:szCs w:val="28"/>
        </w:rPr>
        <w:t>人时，按照排名分别占</w:t>
      </w:r>
      <w:r>
        <w:rPr>
          <w:rFonts w:ascii="仿宋" w:eastAsia="仿宋" w:hAnsi="仿宋" w:cs="Arial" w:hint="eastAsia"/>
          <w:kern w:val="0"/>
          <w:sz w:val="28"/>
          <w:szCs w:val="28"/>
        </w:rPr>
        <w:t>总加分的</w:t>
      </w:r>
      <w:r>
        <w:rPr>
          <w:rFonts w:ascii="仿宋" w:eastAsia="仿宋" w:hAnsi="仿宋" w:cs="Arial"/>
          <w:kern w:val="0"/>
          <w:sz w:val="28"/>
          <w:szCs w:val="28"/>
        </w:rPr>
        <w:t>50%</w:t>
      </w:r>
      <w:r>
        <w:rPr>
          <w:rFonts w:ascii="仿宋" w:eastAsia="仿宋" w:hAnsi="仿宋" w:cs="Arial"/>
          <w:kern w:val="0"/>
          <w:sz w:val="28"/>
          <w:szCs w:val="28"/>
        </w:rPr>
        <w:t>、</w:t>
      </w:r>
      <w:r>
        <w:rPr>
          <w:rFonts w:ascii="仿宋" w:eastAsia="仿宋" w:hAnsi="仿宋" w:cs="Arial"/>
          <w:kern w:val="0"/>
          <w:sz w:val="28"/>
          <w:szCs w:val="28"/>
        </w:rPr>
        <w:t>30%</w:t>
      </w:r>
      <w:r>
        <w:rPr>
          <w:rFonts w:ascii="仿宋" w:eastAsia="仿宋" w:hAnsi="仿宋" w:cs="Arial"/>
          <w:kern w:val="0"/>
          <w:sz w:val="28"/>
          <w:szCs w:val="28"/>
        </w:rPr>
        <w:t>和</w:t>
      </w:r>
      <w:r>
        <w:rPr>
          <w:rFonts w:ascii="仿宋" w:eastAsia="仿宋" w:hAnsi="仿宋" w:cs="Arial"/>
          <w:kern w:val="0"/>
          <w:sz w:val="28"/>
          <w:szCs w:val="28"/>
        </w:rPr>
        <w:t>20%</w:t>
      </w:r>
      <w:r>
        <w:rPr>
          <w:rFonts w:ascii="仿宋" w:eastAsia="仿宋" w:hAnsi="仿宋" w:cs="Arial"/>
          <w:kern w:val="0"/>
          <w:sz w:val="28"/>
          <w:szCs w:val="28"/>
        </w:rPr>
        <w:t>记分</w:t>
      </w:r>
      <w:r>
        <w:rPr>
          <w:rFonts w:ascii="仿宋" w:eastAsia="仿宋" w:hAnsi="仿宋" w:cs="Arial" w:hint="eastAsia"/>
          <w:kern w:val="0"/>
          <w:sz w:val="28"/>
          <w:szCs w:val="28"/>
        </w:rPr>
        <w:t>；</w:t>
      </w:r>
      <w:r>
        <w:rPr>
          <w:rFonts w:ascii="仿宋" w:eastAsia="仿宋" w:hAnsi="仿宋" w:cs="Arial"/>
          <w:kern w:val="0"/>
          <w:sz w:val="28"/>
          <w:szCs w:val="28"/>
        </w:rPr>
        <w:t>并列第一</w:t>
      </w:r>
      <w:r>
        <w:rPr>
          <w:rFonts w:ascii="仿宋" w:eastAsia="仿宋" w:hAnsi="仿宋" w:cs="Arial" w:hint="eastAsia"/>
          <w:kern w:val="0"/>
          <w:sz w:val="28"/>
          <w:szCs w:val="28"/>
        </w:rPr>
        <w:t>作者</w:t>
      </w:r>
      <w:r>
        <w:rPr>
          <w:rFonts w:ascii="仿宋" w:eastAsia="仿宋" w:hAnsi="仿宋" w:cs="Arial"/>
          <w:kern w:val="0"/>
          <w:sz w:val="28"/>
          <w:szCs w:val="28"/>
        </w:rPr>
        <w:t>为</w:t>
      </w:r>
      <w:r>
        <w:rPr>
          <w:rFonts w:ascii="仿宋" w:eastAsia="仿宋" w:hAnsi="仿宋" w:cs="Arial"/>
          <w:kern w:val="0"/>
          <w:sz w:val="28"/>
          <w:szCs w:val="28"/>
        </w:rPr>
        <w:t>3</w:t>
      </w:r>
      <w:r>
        <w:rPr>
          <w:rFonts w:ascii="仿宋" w:eastAsia="仿宋" w:hAnsi="仿宋" w:cs="Arial"/>
          <w:kern w:val="0"/>
          <w:sz w:val="28"/>
          <w:szCs w:val="28"/>
        </w:rPr>
        <w:t>人</w:t>
      </w:r>
      <w:r>
        <w:rPr>
          <w:rFonts w:ascii="仿宋" w:eastAsia="仿宋" w:hAnsi="仿宋" w:cs="Arial" w:hint="eastAsia"/>
          <w:kern w:val="0"/>
          <w:sz w:val="28"/>
          <w:szCs w:val="28"/>
        </w:rPr>
        <w:t>以上时，按照排名从第</w:t>
      </w:r>
      <w:r>
        <w:rPr>
          <w:rFonts w:ascii="仿宋" w:eastAsia="仿宋" w:hAnsi="仿宋" w:cs="Arial" w:hint="eastAsia"/>
          <w:kern w:val="0"/>
          <w:sz w:val="28"/>
          <w:szCs w:val="28"/>
        </w:rPr>
        <w:t>4</w:t>
      </w:r>
      <w:r>
        <w:rPr>
          <w:rFonts w:ascii="仿宋" w:eastAsia="仿宋" w:hAnsi="仿宋" w:cs="Arial" w:hint="eastAsia"/>
          <w:kern w:val="0"/>
          <w:sz w:val="28"/>
          <w:szCs w:val="28"/>
        </w:rPr>
        <w:t>人开始不予加分。</w:t>
      </w:r>
    </w:p>
    <w:p w14:paraId="60BD8240" w14:textId="77777777" w:rsidR="00D573AE" w:rsidRDefault="00AD6E70">
      <w:pPr>
        <w:widowControl/>
        <w:shd w:val="clear" w:color="auto" w:fill="FFFFFF"/>
        <w:ind w:firstLineChars="200" w:firstLine="560"/>
        <w:jc w:val="left"/>
        <w:rPr>
          <w:rFonts w:ascii="仿宋" w:eastAsia="仿宋" w:hAnsi="仿宋" w:cs="Arial"/>
          <w:kern w:val="0"/>
          <w:sz w:val="28"/>
          <w:szCs w:val="28"/>
        </w:rPr>
      </w:pPr>
      <w:r>
        <w:rPr>
          <w:rFonts w:ascii="仿宋" w:eastAsia="仿宋" w:hAnsi="仿宋" w:cs="Arial" w:hint="eastAsia"/>
          <w:kern w:val="0"/>
          <w:sz w:val="28"/>
          <w:szCs w:val="28"/>
        </w:rPr>
        <w:t>影响因子低于</w:t>
      </w:r>
      <w:r>
        <w:rPr>
          <w:rFonts w:ascii="仿宋" w:eastAsia="仿宋" w:hAnsi="仿宋" w:cs="Arial" w:hint="eastAsia"/>
          <w:kern w:val="0"/>
          <w:sz w:val="28"/>
          <w:szCs w:val="28"/>
        </w:rPr>
        <w:t>5</w:t>
      </w:r>
      <w:r>
        <w:rPr>
          <w:rFonts w:ascii="仿宋" w:eastAsia="仿宋" w:hAnsi="仿宋" w:cs="Arial" w:hint="eastAsia"/>
          <w:kern w:val="0"/>
          <w:sz w:val="28"/>
          <w:szCs w:val="28"/>
        </w:rPr>
        <w:t>分或中科院大类分区一区以下的论文只认可排名第一位的作者</w:t>
      </w:r>
      <w:r>
        <w:rPr>
          <w:rFonts w:ascii="仿宋" w:eastAsia="仿宋" w:hAnsi="仿宋" w:cs="Arial"/>
          <w:kern w:val="0"/>
          <w:sz w:val="28"/>
          <w:szCs w:val="28"/>
        </w:rPr>
        <w:t>。</w:t>
      </w:r>
    </w:p>
    <w:p w14:paraId="613ACB15" w14:textId="77777777" w:rsidR="00D573AE" w:rsidRDefault="00AD6E70">
      <w:pPr>
        <w:widowControl/>
        <w:shd w:val="clear" w:color="auto" w:fill="FFFFFF"/>
        <w:ind w:firstLineChars="200" w:firstLine="560"/>
        <w:jc w:val="left"/>
        <w:rPr>
          <w:rFonts w:ascii="仿宋" w:eastAsia="仿宋" w:hAnsi="仿宋" w:cs="Arial"/>
          <w:kern w:val="0"/>
          <w:sz w:val="28"/>
          <w:szCs w:val="28"/>
        </w:rPr>
      </w:pPr>
      <w:r>
        <w:rPr>
          <w:rFonts w:ascii="仿宋" w:eastAsia="仿宋" w:hAnsi="仿宋" w:cs="Arial" w:hint="eastAsia"/>
          <w:kern w:val="0"/>
          <w:sz w:val="28"/>
          <w:szCs w:val="28"/>
        </w:rPr>
        <w:t>导师为第一，且为通讯作者时，排名第二的学生等同于第一作者。</w:t>
      </w:r>
    </w:p>
    <w:p w14:paraId="529D1A3E" w14:textId="77777777" w:rsidR="00AD6E70" w:rsidRDefault="00AD6E70">
      <w:pPr>
        <w:widowControl/>
        <w:shd w:val="clear" w:color="auto" w:fill="FFFFFF"/>
        <w:jc w:val="center"/>
        <w:rPr>
          <w:rFonts w:ascii="仿宋" w:eastAsia="仿宋" w:hAnsi="仿宋" w:cs="Arial"/>
          <w:b/>
          <w:kern w:val="0"/>
          <w:sz w:val="28"/>
          <w:szCs w:val="28"/>
        </w:rPr>
      </w:pPr>
    </w:p>
    <w:p w14:paraId="7CD24AE4" w14:textId="77777777" w:rsidR="00AD6E70" w:rsidRDefault="00AD6E70">
      <w:pPr>
        <w:widowControl/>
        <w:shd w:val="clear" w:color="auto" w:fill="FFFFFF"/>
        <w:jc w:val="center"/>
        <w:rPr>
          <w:rFonts w:ascii="仿宋" w:eastAsia="仿宋" w:hAnsi="仿宋" w:cs="Arial"/>
          <w:b/>
          <w:kern w:val="0"/>
          <w:sz w:val="28"/>
          <w:szCs w:val="28"/>
        </w:rPr>
      </w:pPr>
    </w:p>
    <w:p w14:paraId="278DCBCF" w14:textId="7004A246" w:rsidR="00D573AE" w:rsidRDefault="00AD6E70">
      <w:pPr>
        <w:widowControl/>
        <w:shd w:val="clear" w:color="auto" w:fill="FFFFFF"/>
        <w:jc w:val="center"/>
        <w:rPr>
          <w:rFonts w:ascii="仿宋" w:eastAsia="仿宋" w:hAnsi="仿宋" w:cs="Arial"/>
          <w:b/>
          <w:kern w:val="0"/>
          <w:sz w:val="28"/>
          <w:szCs w:val="28"/>
        </w:rPr>
      </w:pPr>
      <w:r>
        <w:rPr>
          <w:rFonts w:ascii="仿宋" w:eastAsia="仿宋" w:hAnsi="仿宋" w:cs="Arial"/>
          <w:b/>
          <w:kern w:val="0"/>
          <w:sz w:val="28"/>
          <w:szCs w:val="28"/>
        </w:rPr>
        <w:lastRenderedPageBreak/>
        <w:t>单篇论文加分标准</w:t>
      </w:r>
    </w:p>
    <w:tbl>
      <w:tblPr>
        <w:tblW w:w="9028"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670"/>
        <w:gridCol w:w="4358"/>
      </w:tblGrid>
      <w:tr w:rsidR="00D573AE" w14:paraId="40B77809" w14:textId="77777777">
        <w:trPr>
          <w:trHeight w:val="623"/>
          <w:tblCellSpacing w:w="0" w:type="dxa"/>
        </w:trPr>
        <w:tc>
          <w:tcPr>
            <w:tcW w:w="4670" w:type="dxa"/>
            <w:tcBorders>
              <w:top w:val="outset" w:sz="6" w:space="0" w:color="auto"/>
              <w:left w:val="outset" w:sz="6" w:space="0" w:color="auto"/>
              <w:bottom w:val="outset" w:sz="6" w:space="0" w:color="auto"/>
              <w:right w:val="outset" w:sz="6" w:space="0" w:color="auto"/>
            </w:tcBorders>
          </w:tcPr>
          <w:p w14:paraId="05D07C40" w14:textId="77777777" w:rsidR="00D573AE" w:rsidRDefault="00AD6E70">
            <w:pPr>
              <w:widowControl/>
              <w:jc w:val="center"/>
              <w:rPr>
                <w:rFonts w:ascii="仿宋" w:eastAsia="仿宋" w:hAnsi="仿宋" w:cs="Arial"/>
                <w:kern w:val="0"/>
                <w:sz w:val="28"/>
                <w:szCs w:val="28"/>
              </w:rPr>
            </w:pPr>
            <w:r>
              <w:rPr>
                <w:rFonts w:ascii="仿宋" w:eastAsia="仿宋" w:hAnsi="仿宋" w:cs="Arial"/>
                <w:kern w:val="0"/>
                <w:sz w:val="28"/>
                <w:szCs w:val="28"/>
              </w:rPr>
              <w:t>发表刊物</w:t>
            </w:r>
          </w:p>
        </w:tc>
        <w:tc>
          <w:tcPr>
            <w:tcW w:w="4358" w:type="dxa"/>
            <w:tcBorders>
              <w:top w:val="outset" w:sz="6" w:space="0" w:color="auto"/>
              <w:left w:val="outset" w:sz="6" w:space="0" w:color="auto"/>
              <w:bottom w:val="outset" w:sz="6" w:space="0" w:color="auto"/>
              <w:right w:val="outset" w:sz="6" w:space="0" w:color="auto"/>
            </w:tcBorders>
          </w:tcPr>
          <w:p w14:paraId="2A3B51A2" w14:textId="77777777" w:rsidR="00D573AE" w:rsidRDefault="00AD6E70">
            <w:pPr>
              <w:widowControl/>
              <w:jc w:val="center"/>
              <w:rPr>
                <w:rFonts w:ascii="仿宋" w:eastAsia="仿宋" w:hAnsi="仿宋" w:cs="Arial"/>
                <w:kern w:val="0"/>
                <w:sz w:val="28"/>
                <w:szCs w:val="28"/>
              </w:rPr>
            </w:pPr>
            <w:r>
              <w:rPr>
                <w:rFonts w:ascii="仿宋" w:eastAsia="仿宋" w:hAnsi="仿宋" w:cs="Arial"/>
                <w:kern w:val="0"/>
                <w:sz w:val="28"/>
                <w:szCs w:val="28"/>
              </w:rPr>
              <w:t>加分</w:t>
            </w:r>
          </w:p>
        </w:tc>
      </w:tr>
      <w:tr w:rsidR="00D573AE" w14:paraId="42891505" w14:textId="77777777">
        <w:trPr>
          <w:trHeight w:val="638"/>
          <w:tblCellSpacing w:w="0" w:type="dxa"/>
        </w:trPr>
        <w:tc>
          <w:tcPr>
            <w:tcW w:w="4670" w:type="dxa"/>
            <w:tcBorders>
              <w:top w:val="outset" w:sz="6" w:space="0" w:color="auto"/>
              <w:left w:val="outset" w:sz="6" w:space="0" w:color="auto"/>
              <w:bottom w:val="outset" w:sz="6" w:space="0" w:color="auto"/>
              <w:right w:val="outset" w:sz="6" w:space="0" w:color="auto"/>
            </w:tcBorders>
            <w:vAlign w:val="center"/>
          </w:tcPr>
          <w:p w14:paraId="5984D659" w14:textId="77777777" w:rsidR="00D573AE" w:rsidRDefault="00AD6E70">
            <w:pPr>
              <w:widowControl/>
              <w:jc w:val="center"/>
              <w:rPr>
                <w:rFonts w:ascii="仿宋" w:eastAsia="仿宋" w:hAnsi="仿宋" w:cs="Arial"/>
                <w:kern w:val="0"/>
                <w:sz w:val="28"/>
                <w:szCs w:val="28"/>
              </w:rPr>
            </w:pPr>
            <w:r>
              <w:rPr>
                <w:rFonts w:ascii="仿宋" w:eastAsia="仿宋" w:hAnsi="仿宋" w:cs="Arial"/>
                <w:kern w:val="0"/>
                <w:sz w:val="28"/>
                <w:szCs w:val="28"/>
              </w:rPr>
              <w:t>SCI</w:t>
            </w:r>
            <w:r>
              <w:rPr>
                <w:rFonts w:ascii="仿宋" w:eastAsia="仿宋" w:hAnsi="仿宋" w:cs="Arial" w:hint="eastAsia"/>
                <w:kern w:val="0"/>
                <w:sz w:val="28"/>
                <w:szCs w:val="28"/>
              </w:rPr>
              <w:t>或</w:t>
            </w:r>
            <w:r>
              <w:rPr>
                <w:rFonts w:ascii="仿宋" w:eastAsia="仿宋" w:hAnsi="仿宋" w:cs="Arial" w:hint="eastAsia"/>
                <w:kern w:val="0"/>
                <w:sz w:val="28"/>
                <w:szCs w:val="28"/>
              </w:rPr>
              <w:t>SSCI</w:t>
            </w:r>
            <w:r>
              <w:rPr>
                <w:rFonts w:ascii="仿宋" w:eastAsia="仿宋" w:hAnsi="仿宋" w:cs="Arial"/>
                <w:kern w:val="0"/>
                <w:sz w:val="28"/>
                <w:szCs w:val="28"/>
              </w:rPr>
              <w:t>论文</w:t>
            </w:r>
          </w:p>
        </w:tc>
        <w:tc>
          <w:tcPr>
            <w:tcW w:w="4358" w:type="dxa"/>
            <w:tcBorders>
              <w:top w:val="outset" w:sz="6" w:space="0" w:color="auto"/>
              <w:left w:val="outset" w:sz="6" w:space="0" w:color="auto"/>
              <w:bottom w:val="outset" w:sz="6" w:space="0" w:color="auto"/>
              <w:right w:val="outset" w:sz="6" w:space="0" w:color="auto"/>
            </w:tcBorders>
            <w:vAlign w:val="center"/>
          </w:tcPr>
          <w:p w14:paraId="581FEF72" w14:textId="77777777" w:rsidR="00D573AE" w:rsidRDefault="00AD6E70">
            <w:pPr>
              <w:widowControl/>
              <w:jc w:val="center"/>
              <w:rPr>
                <w:rFonts w:ascii="仿宋" w:eastAsia="仿宋" w:hAnsi="仿宋" w:cs="Arial"/>
                <w:kern w:val="0"/>
                <w:sz w:val="28"/>
                <w:szCs w:val="28"/>
              </w:rPr>
            </w:pPr>
            <w:r>
              <w:rPr>
                <w:rFonts w:ascii="仿宋" w:eastAsia="仿宋" w:hAnsi="仿宋" w:cs="Arial" w:hint="eastAsia"/>
                <w:kern w:val="0"/>
                <w:sz w:val="28"/>
                <w:szCs w:val="28"/>
              </w:rPr>
              <w:t>1</w:t>
            </w:r>
            <w:r>
              <w:rPr>
                <w:rFonts w:ascii="仿宋" w:eastAsia="仿宋" w:hAnsi="仿宋" w:cs="Arial"/>
                <w:kern w:val="0"/>
                <w:sz w:val="28"/>
                <w:szCs w:val="28"/>
              </w:rPr>
              <w:t>2+ IF*6</w:t>
            </w:r>
            <w:r>
              <w:rPr>
                <w:rFonts w:ascii="仿宋" w:eastAsia="仿宋" w:hAnsi="仿宋" w:cs="Arial" w:hint="eastAsia"/>
                <w:kern w:val="0"/>
                <w:sz w:val="28"/>
                <w:szCs w:val="28"/>
              </w:rPr>
              <w:t>（双一流</w:t>
            </w:r>
            <w:r>
              <w:rPr>
                <w:rFonts w:ascii="仿宋" w:eastAsia="仿宋" w:hAnsi="仿宋" w:cs="Arial" w:hint="eastAsia"/>
                <w:kern w:val="0"/>
                <w:sz w:val="28"/>
                <w:szCs w:val="28"/>
              </w:rPr>
              <w:t>A</w:t>
            </w:r>
            <w:r>
              <w:rPr>
                <w:rFonts w:ascii="仿宋" w:eastAsia="仿宋" w:hAnsi="仿宋" w:cs="Arial" w:hint="eastAsia"/>
                <w:kern w:val="0"/>
                <w:sz w:val="28"/>
                <w:szCs w:val="28"/>
              </w:rPr>
              <w:t>类期刊论文）</w:t>
            </w:r>
          </w:p>
          <w:p w14:paraId="5C31BD75" w14:textId="77777777" w:rsidR="00D573AE" w:rsidRDefault="00AD6E70">
            <w:pPr>
              <w:widowControl/>
              <w:jc w:val="center"/>
              <w:rPr>
                <w:rFonts w:ascii="仿宋" w:eastAsia="仿宋" w:hAnsi="仿宋" w:cs="Arial"/>
                <w:kern w:val="0"/>
                <w:sz w:val="28"/>
                <w:szCs w:val="28"/>
              </w:rPr>
            </w:pPr>
            <w:r>
              <w:rPr>
                <w:rFonts w:ascii="仿宋" w:eastAsia="仿宋" w:hAnsi="仿宋" w:cs="Arial"/>
                <w:kern w:val="0"/>
                <w:sz w:val="28"/>
                <w:szCs w:val="28"/>
              </w:rPr>
              <w:t>10 + IF*</w:t>
            </w:r>
            <w:r>
              <w:rPr>
                <w:rFonts w:ascii="仿宋" w:eastAsia="仿宋" w:hAnsi="仿宋" w:cs="Arial" w:hint="eastAsia"/>
                <w:kern w:val="0"/>
                <w:sz w:val="28"/>
                <w:szCs w:val="28"/>
              </w:rPr>
              <w:t>5</w:t>
            </w:r>
            <w:r>
              <w:rPr>
                <w:rFonts w:ascii="仿宋" w:eastAsia="仿宋" w:hAnsi="仿宋" w:cs="Arial" w:hint="eastAsia"/>
                <w:kern w:val="0"/>
                <w:sz w:val="28"/>
                <w:szCs w:val="28"/>
              </w:rPr>
              <w:t>（中科院</w:t>
            </w:r>
            <w:r>
              <w:rPr>
                <w:rFonts w:ascii="仿宋" w:eastAsia="仿宋" w:hAnsi="仿宋" w:cs="Arial" w:hint="eastAsia"/>
                <w:kern w:val="0"/>
                <w:sz w:val="28"/>
                <w:szCs w:val="28"/>
              </w:rPr>
              <w:t xml:space="preserve"> 1</w:t>
            </w:r>
            <w:r>
              <w:rPr>
                <w:rFonts w:ascii="仿宋" w:eastAsia="仿宋" w:hAnsi="仿宋" w:cs="Arial" w:hint="eastAsia"/>
                <w:kern w:val="0"/>
                <w:sz w:val="28"/>
                <w:szCs w:val="28"/>
              </w:rPr>
              <w:t>区）</w:t>
            </w:r>
          </w:p>
          <w:p w14:paraId="7B3E118F" w14:textId="77777777" w:rsidR="00D573AE" w:rsidRDefault="00AD6E70">
            <w:pPr>
              <w:widowControl/>
              <w:jc w:val="center"/>
              <w:rPr>
                <w:rFonts w:ascii="仿宋" w:eastAsia="仿宋" w:hAnsi="仿宋" w:cs="Arial"/>
                <w:kern w:val="0"/>
                <w:sz w:val="28"/>
                <w:szCs w:val="28"/>
              </w:rPr>
            </w:pPr>
            <w:r>
              <w:rPr>
                <w:rFonts w:ascii="仿宋" w:eastAsia="仿宋" w:hAnsi="仿宋" w:cs="Arial" w:hint="eastAsia"/>
                <w:kern w:val="0"/>
                <w:sz w:val="28"/>
                <w:szCs w:val="28"/>
              </w:rPr>
              <w:t>8</w:t>
            </w:r>
            <w:r>
              <w:rPr>
                <w:rFonts w:ascii="仿宋" w:eastAsia="仿宋" w:hAnsi="仿宋" w:cs="Arial"/>
                <w:kern w:val="0"/>
                <w:sz w:val="28"/>
                <w:szCs w:val="28"/>
              </w:rPr>
              <w:t xml:space="preserve"> </w:t>
            </w:r>
            <w:r>
              <w:rPr>
                <w:rFonts w:ascii="仿宋" w:eastAsia="仿宋" w:hAnsi="仿宋" w:cs="Arial" w:hint="eastAsia"/>
                <w:kern w:val="0"/>
                <w:sz w:val="28"/>
                <w:szCs w:val="28"/>
              </w:rPr>
              <w:t>+</w:t>
            </w:r>
            <w:r>
              <w:rPr>
                <w:rFonts w:ascii="仿宋" w:eastAsia="仿宋" w:hAnsi="仿宋" w:cs="Arial"/>
                <w:kern w:val="0"/>
                <w:sz w:val="28"/>
                <w:szCs w:val="28"/>
              </w:rPr>
              <w:t xml:space="preserve"> IF*</w:t>
            </w:r>
            <w:r>
              <w:rPr>
                <w:rFonts w:ascii="仿宋" w:eastAsia="仿宋" w:hAnsi="仿宋" w:cs="Arial" w:hint="eastAsia"/>
                <w:kern w:val="0"/>
                <w:sz w:val="28"/>
                <w:szCs w:val="28"/>
              </w:rPr>
              <w:t>4</w:t>
            </w:r>
            <w:r>
              <w:rPr>
                <w:rFonts w:ascii="仿宋" w:eastAsia="仿宋" w:hAnsi="仿宋" w:cs="Arial" w:hint="eastAsia"/>
                <w:kern w:val="0"/>
                <w:sz w:val="28"/>
                <w:szCs w:val="28"/>
              </w:rPr>
              <w:t>（中科院</w:t>
            </w:r>
            <w:r>
              <w:rPr>
                <w:rFonts w:ascii="仿宋" w:eastAsia="仿宋" w:hAnsi="仿宋" w:cs="Arial" w:hint="eastAsia"/>
                <w:kern w:val="0"/>
                <w:sz w:val="28"/>
                <w:szCs w:val="28"/>
              </w:rPr>
              <w:t xml:space="preserve"> 2</w:t>
            </w:r>
            <w:r>
              <w:rPr>
                <w:rFonts w:ascii="仿宋" w:eastAsia="仿宋" w:hAnsi="仿宋" w:cs="Arial" w:hint="eastAsia"/>
                <w:kern w:val="0"/>
                <w:sz w:val="28"/>
                <w:szCs w:val="28"/>
              </w:rPr>
              <w:t>区）</w:t>
            </w:r>
          </w:p>
          <w:p w14:paraId="173495E9" w14:textId="77777777" w:rsidR="00D573AE" w:rsidRDefault="00AD6E70">
            <w:pPr>
              <w:widowControl/>
              <w:ind w:firstLineChars="50" w:firstLine="140"/>
              <w:jc w:val="center"/>
              <w:rPr>
                <w:rFonts w:ascii="仿宋" w:eastAsia="仿宋" w:hAnsi="仿宋" w:cs="Arial"/>
                <w:kern w:val="0"/>
                <w:sz w:val="28"/>
                <w:szCs w:val="28"/>
              </w:rPr>
            </w:pPr>
            <w:r>
              <w:rPr>
                <w:rFonts w:ascii="仿宋" w:eastAsia="仿宋" w:hAnsi="仿宋" w:cs="Arial" w:hint="eastAsia"/>
                <w:kern w:val="0"/>
                <w:sz w:val="28"/>
                <w:szCs w:val="28"/>
              </w:rPr>
              <w:t>5 +</w:t>
            </w:r>
            <w:r>
              <w:rPr>
                <w:rFonts w:ascii="仿宋" w:eastAsia="仿宋" w:hAnsi="仿宋" w:cs="Arial"/>
                <w:kern w:val="0"/>
                <w:sz w:val="28"/>
                <w:szCs w:val="28"/>
              </w:rPr>
              <w:t xml:space="preserve"> IF*</w:t>
            </w:r>
            <w:r>
              <w:rPr>
                <w:rFonts w:ascii="仿宋" w:eastAsia="仿宋" w:hAnsi="仿宋" w:cs="Arial" w:hint="eastAsia"/>
                <w:kern w:val="0"/>
                <w:sz w:val="28"/>
                <w:szCs w:val="28"/>
              </w:rPr>
              <w:t>3</w:t>
            </w:r>
            <w:r>
              <w:rPr>
                <w:rFonts w:ascii="仿宋" w:eastAsia="仿宋" w:hAnsi="仿宋" w:cs="Arial" w:hint="eastAsia"/>
                <w:kern w:val="0"/>
                <w:sz w:val="28"/>
                <w:szCs w:val="28"/>
              </w:rPr>
              <w:t>（中科院</w:t>
            </w:r>
            <w:r>
              <w:rPr>
                <w:rFonts w:ascii="仿宋" w:eastAsia="仿宋" w:hAnsi="仿宋" w:cs="Arial" w:hint="eastAsia"/>
                <w:kern w:val="0"/>
                <w:sz w:val="28"/>
                <w:szCs w:val="28"/>
              </w:rPr>
              <w:t xml:space="preserve"> 3</w:t>
            </w:r>
            <w:r>
              <w:rPr>
                <w:rFonts w:ascii="仿宋" w:eastAsia="仿宋" w:hAnsi="仿宋" w:cs="Arial" w:hint="eastAsia"/>
                <w:kern w:val="0"/>
                <w:sz w:val="28"/>
                <w:szCs w:val="28"/>
              </w:rPr>
              <w:t>区）</w:t>
            </w:r>
          </w:p>
          <w:p w14:paraId="5767C1F7" w14:textId="77777777" w:rsidR="00D573AE" w:rsidRDefault="00AD6E70">
            <w:pPr>
              <w:widowControl/>
              <w:ind w:firstLineChars="50" w:firstLine="140"/>
              <w:jc w:val="center"/>
              <w:rPr>
                <w:rFonts w:ascii="仿宋" w:eastAsia="仿宋" w:hAnsi="仿宋" w:cs="Arial"/>
                <w:kern w:val="0"/>
                <w:sz w:val="28"/>
                <w:szCs w:val="28"/>
              </w:rPr>
            </w:pPr>
            <w:r>
              <w:rPr>
                <w:rFonts w:ascii="仿宋" w:eastAsia="仿宋" w:hAnsi="仿宋" w:cs="Arial" w:hint="eastAsia"/>
                <w:kern w:val="0"/>
                <w:sz w:val="28"/>
                <w:szCs w:val="28"/>
              </w:rPr>
              <w:t>2 +</w:t>
            </w:r>
            <w:r>
              <w:rPr>
                <w:rFonts w:ascii="仿宋" w:eastAsia="仿宋" w:hAnsi="仿宋" w:cs="Arial"/>
                <w:kern w:val="0"/>
                <w:sz w:val="28"/>
                <w:szCs w:val="28"/>
              </w:rPr>
              <w:t xml:space="preserve"> IF*2</w:t>
            </w:r>
            <w:r>
              <w:rPr>
                <w:rFonts w:ascii="仿宋" w:eastAsia="仿宋" w:hAnsi="仿宋" w:cs="Arial" w:hint="eastAsia"/>
                <w:kern w:val="0"/>
                <w:sz w:val="28"/>
                <w:szCs w:val="28"/>
              </w:rPr>
              <w:t>（中科院</w:t>
            </w:r>
            <w:r>
              <w:rPr>
                <w:rFonts w:ascii="仿宋" w:eastAsia="仿宋" w:hAnsi="仿宋" w:cs="Arial" w:hint="eastAsia"/>
                <w:kern w:val="0"/>
                <w:sz w:val="28"/>
                <w:szCs w:val="28"/>
              </w:rPr>
              <w:t xml:space="preserve"> </w:t>
            </w:r>
            <w:r>
              <w:rPr>
                <w:rFonts w:ascii="仿宋" w:eastAsia="仿宋" w:hAnsi="仿宋" w:cs="Arial"/>
                <w:kern w:val="0"/>
                <w:sz w:val="28"/>
                <w:szCs w:val="28"/>
              </w:rPr>
              <w:t>4</w:t>
            </w:r>
            <w:r>
              <w:rPr>
                <w:rFonts w:ascii="仿宋" w:eastAsia="仿宋" w:hAnsi="仿宋" w:cs="Arial" w:hint="eastAsia"/>
                <w:kern w:val="0"/>
                <w:sz w:val="28"/>
                <w:szCs w:val="28"/>
              </w:rPr>
              <w:t>区）</w:t>
            </w:r>
          </w:p>
        </w:tc>
      </w:tr>
      <w:tr w:rsidR="00D573AE" w14:paraId="112CC808" w14:textId="77777777">
        <w:trPr>
          <w:trHeight w:val="623"/>
          <w:tblCellSpacing w:w="0" w:type="dxa"/>
        </w:trPr>
        <w:tc>
          <w:tcPr>
            <w:tcW w:w="4670" w:type="dxa"/>
            <w:tcBorders>
              <w:top w:val="outset" w:sz="6" w:space="0" w:color="auto"/>
              <w:left w:val="outset" w:sz="6" w:space="0" w:color="auto"/>
              <w:bottom w:val="outset" w:sz="6" w:space="0" w:color="auto"/>
              <w:right w:val="outset" w:sz="6" w:space="0" w:color="auto"/>
            </w:tcBorders>
            <w:vAlign w:val="center"/>
          </w:tcPr>
          <w:p w14:paraId="1FF83710" w14:textId="77777777" w:rsidR="00D573AE" w:rsidRDefault="00AD6E70">
            <w:pPr>
              <w:widowControl/>
              <w:jc w:val="center"/>
              <w:rPr>
                <w:rFonts w:ascii="仿宋" w:eastAsia="仿宋" w:hAnsi="仿宋" w:cs="Arial"/>
                <w:kern w:val="0"/>
                <w:sz w:val="28"/>
                <w:szCs w:val="28"/>
              </w:rPr>
            </w:pPr>
            <w:r>
              <w:rPr>
                <w:rFonts w:ascii="仿宋" w:eastAsia="仿宋" w:hAnsi="仿宋" w:cs="Arial"/>
                <w:kern w:val="0"/>
                <w:sz w:val="28"/>
                <w:szCs w:val="28"/>
              </w:rPr>
              <w:t>EI</w:t>
            </w:r>
            <w:r>
              <w:rPr>
                <w:rFonts w:ascii="仿宋" w:eastAsia="仿宋" w:hAnsi="仿宋" w:cs="Arial"/>
                <w:kern w:val="0"/>
                <w:sz w:val="28"/>
                <w:szCs w:val="28"/>
              </w:rPr>
              <w:t>论文</w:t>
            </w:r>
          </w:p>
        </w:tc>
        <w:tc>
          <w:tcPr>
            <w:tcW w:w="4358" w:type="dxa"/>
            <w:tcBorders>
              <w:top w:val="outset" w:sz="6" w:space="0" w:color="auto"/>
              <w:left w:val="outset" w:sz="6" w:space="0" w:color="auto"/>
              <w:bottom w:val="outset" w:sz="6" w:space="0" w:color="auto"/>
              <w:right w:val="outset" w:sz="6" w:space="0" w:color="auto"/>
            </w:tcBorders>
            <w:vAlign w:val="center"/>
          </w:tcPr>
          <w:p w14:paraId="106516EA" w14:textId="77777777" w:rsidR="00D573AE" w:rsidRDefault="00AD6E70">
            <w:pPr>
              <w:widowControl/>
              <w:jc w:val="center"/>
              <w:rPr>
                <w:rFonts w:ascii="仿宋" w:eastAsia="仿宋" w:hAnsi="仿宋" w:cs="Arial"/>
                <w:kern w:val="0"/>
                <w:sz w:val="28"/>
                <w:szCs w:val="28"/>
              </w:rPr>
            </w:pPr>
            <w:r>
              <w:rPr>
                <w:rFonts w:ascii="仿宋" w:eastAsia="仿宋" w:hAnsi="仿宋" w:cs="Arial" w:hint="eastAsia"/>
                <w:kern w:val="0"/>
                <w:sz w:val="28"/>
                <w:szCs w:val="28"/>
              </w:rPr>
              <w:t>6</w:t>
            </w:r>
          </w:p>
        </w:tc>
      </w:tr>
      <w:tr w:rsidR="00D573AE" w14:paraId="3441171A" w14:textId="77777777">
        <w:trPr>
          <w:trHeight w:val="638"/>
          <w:tblCellSpacing w:w="0" w:type="dxa"/>
        </w:trPr>
        <w:tc>
          <w:tcPr>
            <w:tcW w:w="4670" w:type="dxa"/>
            <w:tcBorders>
              <w:top w:val="outset" w:sz="6" w:space="0" w:color="auto"/>
              <w:left w:val="outset" w:sz="6" w:space="0" w:color="auto"/>
              <w:bottom w:val="outset" w:sz="6" w:space="0" w:color="auto"/>
              <w:right w:val="outset" w:sz="6" w:space="0" w:color="auto"/>
            </w:tcBorders>
            <w:vAlign w:val="center"/>
          </w:tcPr>
          <w:p w14:paraId="7E029725" w14:textId="77777777" w:rsidR="00D573AE" w:rsidRDefault="00AD6E70">
            <w:pPr>
              <w:widowControl/>
              <w:jc w:val="center"/>
              <w:rPr>
                <w:rFonts w:ascii="仿宋" w:eastAsia="仿宋" w:hAnsi="仿宋" w:cs="Arial"/>
                <w:kern w:val="0"/>
                <w:sz w:val="28"/>
                <w:szCs w:val="28"/>
              </w:rPr>
            </w:pPr>
            <w:r>
              <w:rPr>
                <w:rFonts w:ascii="仿宋" w:eastAsia="仿宋" w:hAnsi="仿宋" w:cs="Arial"/>
                <w:kern w:val="0"/>
                <w:sz w:val="28"/>
                <w:szCs w:val="28"/>
              </w:rPr>
              <w:t>西北农林科技大学国内</w:t>
            </w:r>
            <w:r>
              <w:rPr>
                <w:rFonts w:ascii="仿宋" w:eastAsia="仿宋" w:hAnsi="仿宋" w:cs="Arial"/>
                <w:kern w:val="0"/>
                <w:sz w:val="28"/>
                <w:szCs w:val="28"/>
              </w:rPr>
              <w:t>A</w:t>
            </w:r>
            <w:r>
              <w:rPr>
                <w:rFonts w:ascii="仿宋" w:eastAsia="仿宋" w:hAnsi="仿宋" w:cs="Arial"/>
                <w:kern w:val="0"/>
                <w:sz w:val="28"/>
                <w:szCs w:val="28"/>
              </w:rPr>
              <w:t>类学术期刊</w:t>
            </w:r>
          </w:p>
        </w:tc>
        <w:tc>
          <w:tcPr>
            <w:tcW w:w="4358" w:type="dxa"/>
            <w:tcBorders>
              <w:top w:val="outset" w:sz="6" w:space="0" w:color="auto"/>
              <w:left w:val="outset" w:sz="6" w:space="0" w:color="auto"/>
              <w:bottom w:val="outset" w:sz="6" w:space="0" w:color="auto"/>
              <w:right w:val="outset" w:sz="6" w:space="0" w:color="auto"/>
            </w:tcBorders>
            <w:vAlign w:val="center"/>
          </w:tcPr>
          <w:p w14:paraId="446D6824" w14:textId="77777777" w:rsidR="00D573AE" w:rsidRDefault="00AD6E70">
            <w:pPr>
              <w:widowControl/>
              <w:jc w:val="center"/>
              <w:rPr>
                <w:rFonts w:ascii="仿宋" w:eastAsia="仿宋" w:hAnsi="仿宋" w:cs="Arial"/>
                <w:kern w:val="0"/>
                <w:sz w:val="28"/>
                <w:szCs w:val="28"/>
              </w:rPr>
            </w:pPr>
            <w:r>
              <w:rPr>
                <w:rFonts w:ascii="仿宋" w:eastAsia="仿宋" w:hAnsi="仿宋" w:cs="Arial" w:hint="eastAsia"/>
                <w:kern w:val="0"/>
                <w:sz w:val="28"/>
                <w:szCs w:val="28"/>
              </w:rPr>
              <w:t>5</w:t>
            </w:r>
          </w:p>
        </w:tc>
      </w:tr>
      <w:tr w:rsidR="00D573AE" w14:paraId="28EEA1FD" w14:textId="77777777">
        <w:trPr>
          <w:trHeight w:val="1261"/>
          <w:tblCellSpacing w:w="0" w:type="dxa"/>
        </w:trPr>
        <w:tc>
          <w:tcPr>
            <w:tcW w:w="4670" w:type="dxa"/>
            <w:tcBorders>
              <w:top w:val="outset" w:sz="6" w:space="0" w:color="auto"/>
              <w:left w:val="outset" w:sz="6" w:space="0" w:color="auto"/>
              <w:bottom w:val="outset" w:sz="6" w:space="0" w:color="auto"/>
              <w:right w:val="outset" w:sz="6" w:space="0" w:color="auto"/>
            </w:tcBorders>
            <w:vAlign w:val="center"/>
          </w:tcPr>
          <w:p w14:paraId="40201B1C" w14:textId="77777777" w:rsidR="00D573AE" w:rsidRDefault="00AD6E70">
            <w:pPr>
              <w:widowControl/>
              <w:jc w:val="center"/>
              <w:rPr>
                <w:rFonts w:ascii="仿宋" w:eastAsia="仿宋" w:hAnsi="仿宋" w:cs="Arial"/>
                <w:kern w:val="0"/>
                <w:sz w:val="28"/>
                <w:szCs w:val="28"/>
              </w:rPr>
            </w:pPr>
            <w:r>
              <w:rPr>
                <w:rFonts w:ascii="仿宋" w:eastAsia="仿宋" w:hAnsi="仿宋" w:cs="Arial"/>
                <w:kern w:val="0"/>
                <w:sz w:val="28"/>
                <w:szCs w:val="28"/>
              </w:rPr>
              <w:t>西北农林科技大学国内</w:t>
            </w:r>
            <w:r>
              <w:rPr>
                <w:rFonts w:ascii="仿宋" w:eastAsia="仿宋" w:hAnsi="仿宋" w:cs="Arial"/>
                <w:kern w:val="0"/>
                <w:sz w:val="28"/>
                <w:szCs w:val="28"/>
              </w:rPr>
              <w:t>B</w:t>
            </w:r>
            <w:r>
              <w:rPr>
                <w:rFonts w:ascii="仿宋" w:eastAsia="仿宋" w:hAnsi="仿宋" w:cs="Arial"/>
                <w:kern w:val="0"/>
                <w:sz w:val="28"/>
                <w:szCs w:val="28"/>
              </w:rPr>
              <w:t>类学术期刊</w:t>
            </w:r>
            <w:r>
              <w:rPr>
                <w:rFonts w:ascii="仿宋" w:eastAsia="仿宋" w:hAnsi="仿宋" w:cs="Arial" w:hint="eastAsia"/>
                <w:kern w:val="0"/>
                <w:sz w:val="28"/>
                <w:szCs w:val="28"/>
              </w:rPr>
              <w:t>（仅适用于硕士）</w:t>
            </w:r>
          </w:p>
        </w:tc>
        <w:tc>
          <w:tcPr>
            <w:tcW w:w="4358" w:type="dxa"/>
            <w:tcBorders>
              <w:top w:val="outset" w:sz="6" w:space="0" w:color="auto"/>
              <w:left w:val="outset" w:sz="6" w:space="0" w:color="auto"/>
              <w:bottom w:val="outset" w:sz="6" w:space="0" w:color="auto"/>
              <w:right w:val="outset" w:sz="6" w:space="0" w:color="auto"/>
            </w:tcBorders>
            <w:vAlign w:val="center"/>
          </w:tcPr>
          <w:p w14:paraId="2ABCD2C5" w14:textId="77777777" w:rsidR="00D573AE" w:rsidRDefault="00AD6E70">
            <w:pPr>
              <w:widowControl/>
              <w:jc w:val="center"/>
              <w:rPr>
                <w:rFonts w:ascii="仿宋" w:eastAsia="仿宋" w:hAnsi="仿宋" w:cs="Arial"/>
                <w:kern w:val="0"/>
                <w:sz w:val="28"/>
                <w:szCs w:val="28"/>
              </w:rPr>
            </w:pPr>
            <w:r>
              <w:rPr>
                <w:rFonts w:ascii="仿宋" w:eastAsia="仿宋" w:hAnsi="仿宋" w:cs="Arial" w:hint="eastAsia"/>
                <w:kern w:val="0"/>
                <w:sz w:val="28"/>
                <w:szCs w:val="28"/>
              </w:rPr>
              <w:t>3</w:t>
            </w:r>
          </w:p>
        </w:tc>
      </w:tr>
      <w:tr w:rsidR="00D573AE" w14:paraId="5164C68F" w14:textId="77777777">
        <w:trPr>
          <w:trHeight w:val="638"/>
          <w:tblCellSpacing w:w="0" w:type="dxa"/>
        </w:trPr>
        <w:tc>
          <w:tcPr>
            <w:tcW w:w="4670" w:type="dxa"/>
            <w:tcBorders>
              <w:top w:val="outset" w:sz="6" w:space="0" w:color="auto"/>
              <w:left w:val="outset" w:sz="6" w:space="0" w:color="auto"/>
              <w:bottom w:val="outset" w:sz="6" w:space="0" w:color="auto"/>
              <w:right w:val="outset" w:sz="6" w:space="0" w:color="auto"/>
            </w:tcBorders>
            <w:vAlign w:val="center"/>
          </w:tcPr>
          <w:p w14:paraId="65C93941" w14:textId="77777777" w:rsidR="00D573AE" w:rsidRDefault="00AD6E70">
            <w:pPr>
              <w:widowControl/>
              <w:jc w:val="center"/>
              <w:rPr>
                <w:rFonts w:ascii="仿宋" w:eastAsia="仿宋" w:hAnsi="仿宋" w:cs="Arial"/>
                <w:kern w:val="0"/>
                <w:sz w:val="28"/>
                <w:szCs w:val="28"/>
              </w:rPr>
            </w:pPr>
            <w:r>
              <w:rPr>
                <w:rFonts w:ascii="仿宋" w:eastAsia="仿宋" w:hAnsi="仿宋" w:cs="Arial" w:hint="eastAsia"/>
                <w:kern w:val="0"/>
                <w:sz w:val="28"/>
                <w:szCs w:val="28"/>
              </w:rPr>
              <w:t>其他核心（仅适用于硕士）</w:t>
            </w:r>
          </w:p>
        </w:tc>
        <w:tc>
          <w:tcPr>
            <w:tcW w:w="4358" w:type="dxa"/>
            <w:tcBorders>
              <w:top w:val="outset" w:sz="6" w:space="0" w:color="auto"/>
              <w:left w:val="outset" w:sz="6" w:space="0" w:color="auto"/>
              <w:bottom w:val="outset" w:sz="6" w:space="0" w:color="auto"/>
              <w:right w:val="outset" w:sz="6" w:space="0" w:color="auto"/>
            </w:tcBorders>
            <w:vAlign w:val="center"/>
          </w:tcPr>
          <w:p w14:paraId="73A6645A" w14:textId="77777777" w:rsidR="00D573AE" w:rsidRDefault="00AD6E70">
            <w:pPr>
              <w:widowControl/>
              <w:jc w:val="center"/>
              <w:rPr>
                <w:rFonts w:ascii="仿宋" w:eastAsia="仿宋" w:hAnsi="仿宋" w:cs="Arial"/>
                <w:kern w:val="0"/>
                <w:sz w:val="28"/>
                <w:szCs w:val="28"/>
              </w:rPr>
            </w:pPr>
            <w:r>
              <w:rPr>
                <w:rFonts w:ascii="仿宋" w:eastAsia="仿宋" w:hAnsi="仿宋" w:cs="Arial" w:hint="eastAsia"/>
                <w:kern w:val="0"/>
                <w:sz w:val="28"/>
                <w:szCs w:val="28"/>
              </w:rPr>
              <w:t>2</w:t>
            </w:r>
          </w:p>
        </w:tc>
      </w:tr>
      <w:tr w:rsidR="00D573AE" w14:paraId="4D0E2E00" w14:textId="77777777">
        <w:trPr>
          <w:trHeight w:val="638"/>
          <w:tblCellSpacing w:w="0" w:type="dxa"/>
        </w:trPr>
        <w:tc>
          <w:tcPr>
            <w:tcW w:w="4670" w:type="dxa"/>
            <w:tcBorders>
              <w:top w:val="outset" w:sz="6" w:space="0" w:color="auto"/>
              <w:left w:val="outset" w:sz="6" w:space="0" w:color="auto"/>
              <w:bottom w:val="outset" w:sz="6" w:space="0" w:color="auto"/>
              <w:right w:val="outset" w:sz="6" w:space="0" w:color="auto"/>
            </w:tcBorders>
            <w:vAlign w:val="center"/>
          </w:tcPr>
          <w:p w14:paraId="22222B27" w14:textId="77777777" w:rsidR="00D573AE" w:rsidRDefault="00AD6E70">
            <w:pPr>
              <w:widowControl/>
              <w:jc w:val="center"/>
              <w:rPr>
                <w:rFonts w:ascii="仿宋" w:eastAsia="仿宋" w:hAnsi="仿宋" w:cs="Arial"/>
                <w:kern w:val="0"/>
                <w:sz w:val="28"/>
                <w:szCs w:val="28"/>
              </w:rPr>
            </w:pPr>
            <w:r>
              <w:rPr>
                <w:rFonts w:ascii="仿宋" w:eastAsia="仿宋" w:hAnsi="仿宋" w:cs="Arial" w:hint="eastAsia"/>
                <w:kern w:val="0"/>
                <w:sz w:val="28"/>
                <w:szCs w:val="28"/>
              </w:rPr>
              <w:t>会议论文</w:t>
            </w:r>
          </w:p>
        </w:tc>
        <w:tc>
          <w:tcPr>
            <w:tcW w:w="4358" w:type="dxa"/>
            <w:tcBorders>
              <w:top w:val="outset" w:sz="6" w:space="0" w:color="auto"/>
              <w:left w:val="outset" w:sz="6" w:space="0" w:color="auto"/>
              <w:bottom w:val="outset" w:sz="6" w:space="0" w:color="auto"/>
              <w:right w:val="outset" w:sz="6" w:space="0" w:color="auto"/>
            </w:tcBorders>
            <w:vAlign w:val="center"/>
          </w:tcPr>
          <w:p w14:paraId="13DE2A6C" w14:textId="77777777" w:rsidR="00D573AE" w:rsidRDefault="00AD6E70">
            <w:pPr>
              <w:widowControl/>
              <w:jc w:val="center"/>
              <w:rPr>
                <w:rFonts w:ascii="仿宋" w:eastAsia="仿宋" w:hAnsi="仿宋" w:cs="Arial"/>
                <w:kern w:val="0"/>
                <w:sz w:val="28"/>
                <w:szCs w:val="28"/>
              </w:rPr>
            </w:pPr>
            <w:r>
              <w:rPr>
                <w:rFonts w:ascii="仿宋" w:eastAsia="仿宋" w:hAnsi="仿宋" w:cs="Arial" w:hint="eastAsia"/>
                <w:kern w:val="0"/>
                <w:sz w:val="28"/>
                <w:szCs w:val="28"/>
              </w:rPr>
              <w:t>1</w:t>
            </w:r>
          </w:p>
        </w:tc>
      </w:tr>
    </w:tbl>
    <w:p w14:paraId="34079BC1" w14:textId="77777777" w:rsidR="00D573AE" w:rsidRDefault="00AD6E70">
      <w:pPr>
        <w:widowControl/>
        <w:rPr>
          <w:rFonts w:ascii="仿宋" w:eastAsia="仿宋" w:hAnsi="仿宋" w:cs="Arial"/>
          <w:kern w:val="0"/>
          <w:sz w:val="28"/>
          <w:szCs w:val="28"/>
        </w:rPr>
      </w:pPr>
      <w:r>
        <w:rPr>
          <w:rFonts w:ascii="仿宋" w:eastAsia="仿宋" w:hAnsi="仿宋" w:cs="Arial" w:hint="eastAsia"/>
          <w:kern w:val="0"/>
          <w:sz w:val="28"/>
          <w:szCs w:val="28"/>
        </w:rPr>
        <w:t>2.</w:t>
      </w:r>
      <w:r>
        <w:rPr>
          <w:rFonts w:ascii="仿宋" w:eastAsia="仿宋" w:hAnsi="仿宋" w:cs="Arial" w:hint="eastAsia"/>
          <w:kern w:val="0"/>
          <w:sz w:val="28"/>
          <w:szCs w:val="28"/>
        </w:rPr>
        <w:t>学术会议</w:t>
      </w:r>
    </w:p>
    <w:p w14:paraId="22EF0837" w14:textId="77777777" w:rsidR="00D573AE" w:rsidRDefault="00AD6E70">
      <w:pPr>
        <w:spacing w:before="240"/>
        <w:ind w:leftChars="-2" w:left="-4" w:firstLineChars="200" w:firstLine="560"/>
        <w:jc w:val="left"/>
        <w:rPr>
          <w:rFonts w:ascii="仿宋" w:eastAsia="仿宋" w:hAnsi="仿宋" w:cs="Arial"/>
          <w:kern w:val="0"/>
          <w:sz w:val="28"/>
          <w:szCs w:val="28"/>
        </w:rPr>
      </w:pPr>
      <w:r>
        <w:rPr>
          <w:rFonts w:ascii="仿宋" w:eastAsia="仿宋" w:hAnsi="仿宋" w:cs="Arial" w:hint="eastAsia"/>
          <w:kern w:val="0"/>
          <w:sz w:val="28"/>
          <w:szCs w:val="28"/>
        </w:rPr>
        <w:t>在国际学术会议中作报告加</w:t>
      </w:r>
      <w:r>
        <w:rPr>
          <w:rFonts w:ascii="仿宋" w:eastAsia="仿宋" w:hAnsi="仿宋" w:cs="Arial" w:hint="eastAsia"/>
          <w:kern w:val="0"/>
          <w:sz w:val="28"/>
          <w:szCs w:val="28"/>
        </w:rPr>
        <w:t>3</w:t>
      </w:r>
      <w:r>
        <w:rPr>
          <w:rFonts w:ascii="仿宋" w:eastAsia="仿宋" w:hAnsi="仿宋" w:cs="Arial" w:hint="eastAsia"/>
          <w:kern w:val="0"/>
          <w:sz w:val="28"/>
          <w:szCs w:val="28"/>
        </w:rPr>
        <w:t>分，国家级学术会议中作报告加</w:t>
      </w:r>
      <w:r>
        <w:rPr>
          <w:rFonts w:ascii="仿宋" w:eastAsia="仿宋" w:hAnsi="仿宋" w:cs="Arial" w:hint="eastAsia"/>
          <w:kern w:val="0"/>
          <w:sz w:val="28"/>
          <w:szCs w:val="28"/>
        </w:rPr>
        <w:t>2</w:t>
      </w:r>
      <w:r>
        <w:rPr>
          <w:rFonts w:ascii="仿宋" w:eastAsia="仿宋" w:hAnsi="仿宋" w:cs="Arial" w:hint="eastAsia"/>
          <w:kern w:val="0"/>
          <w:sz w:val="28"/>
          <w:szCs w:val="28"/>
        </w:rPr>
        <w:t>分，省部级学术会议中作报告加</w:t>
      </w:r>
      <w:r>
        <w:rPr>
          <w:rFonts w:ascii="仿宋" w:eastAsia="仿宋" w:hAnsi="仿宋" w:cs="Arial" w:hint="eastAsia"/>
          <w:kern w:val="0"/>
          <w:sz w:val="28"/>
          <w:szCs w:val="28"/>
        </w:rPr>
        <w:t>1</w:t>
      </w:r>
      <w:r>
        <w:rPr>
          <w:rFonts w:ascii="仿宋" w:eastAsia="仿宋" w:hAnsi="仿宋" w:cs="Arial" w:hint="eastAsia"/>
          <w:kern w:val="0"/>
          <w:sz w:val="28"/>
          <w:szCs w:val="28"/>
        </w:rPr>
        <w:t>分；国际学术会议中进行墙报展示（第一作者）加</w:t>
      </w:r>
      <w:r>
        <w:rPr>
          <w:rFonts w:ascii="仿宋" w:eastAsia="仿宋" w:hAnsi="仿宋" w:cs="Arial" w:hint="eastAsia"/>
          <w:kern w:val="0"/>
          <w:sz w:val="28"/>
          <w:szCs w:val="28"/>
        </w:rPr>
        <w:t>1</w:t>
      </w:r>
      <w:r>
        <w:rPr>
          <w:rFonts w:ascii="仿宋" w:eastAsia="仿宋" w:hAnsi="仿宋" w:cs="Arial" w:hint="eastAsia"/>
          <w:kern w:val="0"/>
          <w:sz w:val="28"/>
          <w:szCs w:val="28"/>
        </w:rPr>
        <w:t>分，国内学术会议中进行墙报展示（第一作者）加</w:t>
      </w:r>
      <w:r>
        <w:rPr>
          <w:rFonts w:ascii="仿宋" w:eastAsia="仿宋" w:hAnsi="仿宋" w:cs="Arial" w:hint="eastAsia"/>
          <w:kern w:val="0"/>
          <w:sz w:val="28"/>
          <w:szCs w:val="28"/>
        </w:rPr>
        <w:t>0.5</w:t>
      </w:r>
      <w:r>
        <w:rPr>
          <w:rFonts w:ascii="仿宋" w:eastAsia="仿宋" w:hAnsi="仿宋" w:cs="Arial" w:hint="eastAsia"/>
          <w:kern w:val="0"/>
          <w:sz w:val="28"/>
          <w:szCs w:val="28"/>
        </w:rPr>
        <w:t>分（国际、国家、省部级学术会议必须由各级学会主办）。校、院级学术论坛作报告加分</w:t>
      </w:r>
      <w:r>
        <w:rPr>
          <w:rFonts w:ascii="仿宋" w:eastAsia="仿宋" w:hAnsi="仿宋" w:cs="Arial" w:hint="eastAsia"/>
          <w:kern w:val="0"/>
          <w:sz w:val="28"/>
          <w:szCs w:val="28"/>
        </w:rPr>
        <w:t>0.5</w:t>
      </w:r>
      <w:r>
        <w:rPr>
          <w:rFonts w:ascii="仿宋" w:eastAsia="仿宋" w:hAnsi="仿宋" w:cs="Arial" w:hint="eastAsia"/>
          <w:kern w:val="0"/>
          <w:sz w:val="28"/>
          <w:szCs w:val="28"/>
        </w:rPr>
        <w:t>分，校、院级学术会议中进行墙报展示（第一作者）加</w:t>
      </w:r>
      <w:r>
        <w:rPr>
          <w:rFonts w:ascii="仿宋" w:eastAsia="仿宋" w:hAnsi="仿宋" w:cs="Arial" w:hint="eastAsia"/>
          <w:kern w:val="0"/>
          <w:sz w:val="28"/>
          <w:szCs w:val="28"/>
        </w:rPr>
        <w:t>0.2</w:t>
      </w:r>
      <w:r>
        <w:rPr>
          <w:rFonts w:ascii="仿宋" w:eastAsia="仿宋" w:hAnsi="仿宋" w:cs="Arial" w:hint="eastAsia"/>
          <w:kern w:val="0"/>
          <w:sz w:val="28"/>
          <w:szCs w:val="28"/>
        </w:rPr>
        <w:t>分。作报告和墙报展示均以证书和证明为准。</w:t>
      </w:r>
    </w:p>
    <w:p w14:paraId="471AFC4C" w14:textId="77777777" w:rsidR="00D573AE" w:rsidRDefault="00AD6E70">
      <w:pPr>
        <w:widowControl/>
        <w:rPr>
          <w:rFonts w:ascii="仿宋" w:eastAsia="仿宋" w:hAnsi="仿宋" w:cs="Arial"/>
          <w:kern w:val="0"/>
          <w:sz w:val="28"/>
          <w:szCs w:val="28"/>
        </w:rPr>
      </w:pPr>
      <w:r>
        <w:rPr>
          <w:rFonts w:ascii="仿宋" w:eastAsia="仿宋" w:hAnsi="仿宋" w:cs="Arial" w:hint="eastAsia"/>
          <w:kern w:val="0"/>
          <w:sz w:val="28"/>
          <w:szCs w:val="28"/>
        </w:rPr>
        <w:lastRenderedPageBreak/>
        <w:t>3.</w:t>
      </w:r>
      <w:r>
        <w:rPr>
          <w:rFonts w:ascii="仿宋" w:eastAsia="仿宋" w:hAnsi="仿宋" w:cs="Arial"/>
          <w:kern w:val="0"/>
          <w:sz w:val="28"/>
          <w:szCs w:val="28"/>
        </w:rPr>
        <w:t xml:space="preserve"> </w:t>
      </w:r>
      <w:r>
        <w:rPr>
          <w:rFonts w:ascii="仿宋" w:eastAsia="仿宋" w:hAnsi="仿宋" w:cs="Arial"/>
          <w:kern w:val="0"/>
          <w:sz w:val="28"/>
          <w:szCs w:val="28"/>
        </w:rPr>
        <w:t>科研成果获奖</w:t>
      </w:r>
    </w:p>
    <w:tbl>
      <w:tblPr>
        <w:tblpPr w:leftFromText="45" w:rightFromText="45" w:vertAnchor="text"/>
        <w:tblW w:w="0" w:type="auto"/>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033"/>
        <w:gridCol w:w="1148"/>
        <w:gridCol w:w="1322"/>
        <w:gridCol w:w="5443"/>
      </w:tblGrid>
      <w:tr w:rsidR="00D573AE" w14:paraId="68A39152" w14:textId="77777777">
        <w:trPr>
          <w:tblCellSpacing w:w="0" w:type="dxa"/>
        </w:trPr>
        <w:tc>
          <w:tcPr>
            <w:tcW w:w="3503" w:type="dxa"/>
            <w:gridSpan w:val="3"/>
            <w:tcBorders>
              <w:top w:val="outset" w:sz="6" w:space="0" w:color="auto"/>
              <w:left w:val="outset" w:sz="6" w:space="0" w:color="auto"/>
              <w:bottom w:val="outset" w:sz="6" w:space="0" w:color="auto"/>
              <w:right w:val="outset" w:sz="6" w:space="0" w:color="auto"/>
            </w:tcBorders>
            <w:vAlign w:val="center"/>
          </w:tcPr>
          <w:p w14:paraId="714DD309" w14:textId="77777777" w:rsidR="00D573AE" w:rsidRDefault="00AD6E70">
            <w:pPr>
              <w:widowControl/>
              <w:jc w:val="center"/>
              <w:rPr>
                <w:rFonts w:ascii="仿宋" w:eastAsia="仿宋" w:hAnsi="仿宋" w:cs="Arial"/>
                <w:kern w:val="0"/>
                <w:sz w:val="28"/>
                <w:szCs w:val="28"/>
              </w:rPr>
            </w:pPr>
            <w:r>
              <w:rPr>
                <w:rFonts w:ascii="仿宋" w:eastAsia="仿宋" w:hAnsi="仿宋" w:cs="Arial"/>
                <w:kern w:val="0"/>
                <w:sz w:val="28"/>
                <w:szCs w:val="28"/>
              </w:rPr>
              <w:t>奖励级别</w:t>
            </w:r>
          </w:p>
        </w:tc>
        <w:tc>
          <w:tcPr>
            <w:tcW w:w="5443" w:type="dxa"/>
            <w:tcBorders>
              <w:top w:val="outset" w:sz="6" w:space="0" w:color="auto"/>
              <w:left w:val="outset" w:sz="6" w:space="0" w:color="auto"/>
              <w:bottom w:val="outset" w:sz="6" w:space="0" w:color="auto"/>
              <w:right w:val="outset" w:sz="6" w:space="0" w:color="auto"/>
            </w:tcBorders>
            <w:vAlign w:val="center"/>
          </w:tcPr>
          <w:p w14:paraId="51A601E5" w14:textId="77777777" w:rsidR="00D573AE" w:rsidRDefault="00AD6E70">
            <w:pPr>
              <w:widowControl/>
              <w:jc w:val="center"/>
              <w:rPr>
                <w:rFonts w:ascii="仿宋" w:eastAsia="仿宋" w:hAnsi="仿宋" w:cs="Arial"/>
                <w:kern w:val="0"/>
                <w:sz w:val="28"/>
                <w:szCs w:val="28"/>
              </w:rPr>
            </w:pPr>
            <w:r>
              <w:rPr>
                <w:rFonts w:ascii="仿宋" w:eastAsia="仿宋" w:hAnsi="仿宋" w:cs="Arial"/>
                <w:kern w:val="0"/>
                <w:sz w:val="28"/>
                <w:szCs w:val="28"/>
              </w:rPr>
              <w:t>加分</w:t>
            </w:r>
          </w:p>
        </w:tc>
      </w:tr>
      <w:tr w:rsidR="00D573AE" w14:paraId="639F2CCF" w14:textId="77777777">
        <w:trPr>
          <w:tblCellSpacing w:w="0" w:type="dxa"/>
        </w:trPr>
        <w:tc>
          <w:tcPr>
            <w:tcW w:w="1033" w:type="dxa"/>
            <w:vMerge w:val="restart"/>
            <w:tcBorders>
              <w:top w:val="outset" w:sz="6" w:space="0" w:color="auto"/>
              <w:left w:val="outset" w:sz="6" w:space="0" w:color="auto"/>
              <w:bottom w:val="outset" w:sz="6" w:space="0" w:color="auto"/>
              <w:right w:val="outset" w:sz="6" w:space="0" w:color="auto"/>
            </w:tcBorders>
            <w:vAlign w:val="center"/>
          </w:tcPr>
          <w:p w14:paraId="660ADC8A" w14:textId="77777777" w:rsidR="00D573AE" w:rsidRDefault="00AD6E70">
            <w:pPr>
              <w:widowControl/>
              <w:rPr>
                <w:rFonts w:ascii="仿宋" w:eastAsia="仿宋" w:hAnsi="仿宋" w:cs="Arial"/>
                <w:kern w:val="0"/>
                <w:sz w:val="28"/>
                <w:szCs w:val="28"/>
              </w:rPr>
            </w:pPr>
            <w:r>
              <w:rPr>
                <w:rFonts w:ascii="仿宋" w:eastAsia="仿宋" w:hAnsi="仿宋" w:cs="Arial"/>
                <w:kern w:val="0"/>
                <w:sz w:val="28"/>
                <w:szCs w:val="28"/>
              </w:rPr>
              <w:t>省部级</w:t>
            </w:r>
          </w:p>
        </w:tc>
        <w:tc>
          <w:tcPr>
            <w:tcW w:w="1148" w:type="dxa"/>
            <w:vMerge w:val="restart"/>
            <w:tcBorders>
              <w:top w:val="outset" w:sz="6" w:space="0" w:color="auto"/>
              <w:left w:val="outset" w:sz="6" w:space="0" w:color="auto"/>
              <w:bottom w:val="outset" w:sz="6" w:space="0" w:color="auto"/>
              <w:right w:val="outset" w:sz="6" w:space="0" w:color="auto"/>
            </w:tcBorders>
            <w:vAlign w:val="center"/>
          </w:tcPr>
          <w:p w14:paraId="49BB8D99" w14:textId="77777777" w:rsidR="00D573AE" w:rsidRDefault="00AD6E70">
            <w:pPr>
              <w:widowControl/>
              <w:jc w:val="center"/>
              <w:rPr>
                <w:rFonts w:ascii="仿宋" w:eastAsia="仿宋" w:hAnsi="仿宋" w:cs="Arial"/>
                <w:kern w:val="0"/>
                <w:sz w:val="28"/>
                <w:szCs w:val="28"/>
              </w:rPr>
            </w:pPr>
            <w:r>
              <w:rPr>
                <w:rFonts w:ascii="仿宋" w:eastAsia="仿宋" w:hAnsi="仿宋" w:cs="Arial"/>
                <w:kern w:val="0"/>
                <w:sz w:val="28"/>
                <w:szCs w:val="28"/>
              </w:rPr>
              <w:t>科技进步奖</w:t>
            </w:r>
          </w:p>
        </w:tc>
        <w:tc>
          <w:tcPr>
            <w:tcW w:w="1322" w:type="dxa"/>
            <w:tcBorders>
              <w:top w:val="outset" w:sz="6" w:space="0" w:color="auto"/>
              <w:left w:val="outset" w:sz="6" w:space="0" w:color="auto"/>
              <w:bottom w:val="outset" w:sz="6" w:space="0" w:color="auto"/>
              <w:right w:val="outset" w:sz="6" w:space="0" w:color="auto"/>
            </w:tcBorders>
            <w:vAlign w:val="center"/>
          </w:tcPr>
          <w:p w14:paraId="3B33FCE6" w14:textId="77777777" w:rsidR="00D573AE" w:rsidRDefault="00AD6E70">
            <w:pPr>
              <w:widowControl/>
              <w:jc w:val="center"/>
              <w:rPr>
                <w:rFonts w:ascii="仿宋" w:eastAsia="仿宋" w:hAnsi="仿宋" w:cs="Arial"/>
                <w:kern w:val="0"/>
                <w:sz w:val="28"/>
                <w:szCs w:val="28"/>
              </w:rPr>
            </w:pPr>
            <w:r>
              <w:rPr>
                <w:rFonts w:ascii="仿宋" w:eastAsia="仿宋" w:hAnsi="仿宋" w:cs="Arial"/>
                <w:kern w:val="0"/>
                <w:sz w:val="28"/>
                <w:szCs w:val="28"/>
              </w:rPr>
              <w:t>一等奖</w:t>
            </w:r>
          </w:p>
        </w:tc>
        <w:tc>
          <w:tcPr>
            <w:tcW w:w="5443" w:type="dxa"/>
            <w:tcBorders>
              <w:top w:val="outset" w:sz="6" w:space="0" w:color="auto"/>
              <w:left w:val="outset" w:sz="6" w:space="0" w:color="auto"/>
              <w:bottom w:val="outset" w:sz="6" w:space="0" w:color="auto"/>
              <w:right w:val="outset" w:sz="6" w:space="0" w:color="auto"/>
            </w:tcBorders>
            <w:vAlign w:val="center"/>
          </w:tcPr>
          <w:p w14:paraId="5479E6FC" w14:textId="77777777" w:rsidR="00D573AE" w:rsidRDefault="00AD6E70">
            <w:pPr>
              <w:widowControl/>
              <w:rPr>
                <w:rFonts w:ascii="仿宋" w:eastAsia="仿宋" w:hAnsi="仿宋" w:cs="Arial"/>
                <w:kern w:val="0"/>
                <w:sz w:val="28"/>
                <w:szCs w:val="28"/>
              </w:rPr>
            </w:pPr>
            <w:r>
              <w:rPr>
                <w:rFonts w:ascii="仿宋" w:eastAsia="仿宋" w:hAnsi="仿宋" w:cs="Arial"/>
                <w:kern w:val="0"/>
                <w:sz w:val="28"/>
                <w:szCs w:val="28"/>
              </w:rPr>
              <w:t>前</w:t>
            </w:r>
            <w:r>
              <w:rPr>
                <w:rFonts w:ascii="仿宋" w:eastAsia="仿宋" w:hAnsi="仿宋" w:cs="Arial"/>
                <w:kern w:val="0"/>
                <w:sz w:val="28"/>
                <w:szCs w:val="28"/>
              </w:rPr>
              <w:t>8</w:t>
            </w:r>
            <w:r>
              <w:rPr>
                <w:rFonts w:ascii="仿宋" w:eastAsia="仿宋" w:hAnsi="仿宋" w:cs="Arial"/>
                <w:kern w:val="0"/>
                <w:sz w:val="28"/>
                <w:szCs w:val="28"/>
              </w:rPr>
              <w:t>名依次加</w:t>
            </w:r>
            <w:r>
              <w:rPr>
                <w:rFonts w:ascii="仿宋" w:eastAsia="仿宋" w:hAnsi="仿宋" w:cs="Arial"/>
                <w:kern w:val="0"/>
                <w:sz w:val="28"/>
                <w:szCs w:val="28"/>
              </w:rPr>
              <w:t>12</w:t>
            </w:r>
            <w:r>
              <w:rPr>
                <w:rFonts w:ascii="仿宋" w:eastAsia="仿宋" w:hAnsi="仿宋" w:cs="Arial"/>
                <w:kern w:val="0"/>
                <w:sz w:val="28"/>
                <w:szCs w:val="28"/>
              </w:rPr>
              <w:t>、</w:t>
            </w:r>
            <w:r>
              <w:rPr>
                <w:rFonts w:ascii="仿宋" w:eastAsia="仿宋" w:hAnsi="仿宋" w:cs="Arial"/>
                <w:kern w:val="0"/>
                <w:sz w:val="28"/>
                <w:szCs w:val="28"/>
              </w:rPr>
              <w:t>10</w:t>
            </w:r>
            <w:r>
              <w:rPr>
                <w:rFonts w:ascii="仿宋" w:eastAsia="仿宋" w:hAnsi="仿宋" w:cs="Arial"/>
                <w:kern w:val="0"/>
                <w:sz w:val="28"/>
                <w:szCs w:val="28"/>
              </w:rPr>
              <w:t>、</w:t>
            </w:r>
            <w:r>
              <w:rPr>
                <w:rFonts w:ascii="仿宋" w:eastAsia="仿宋" w:hAnsi="仿宋" w:cs="Arial"/>
                <w:kern w:val="0"/>
                <w:sz w:val="28"/>
                <w:szCs w:val="28"/>
              </w:rPr>
              <w:t>8</w:t>
            </w:r>
            <w:r>
              <w:rPr>
                <w:rFonts w:ascii="仿宋" w:eastAsia="仿宋" w:hAnsi="仿宋" w:cs="Arial"/>
                <w:kern w:val="0"/>
                <w:sz w:val="28"/>
                <w:szCs w:val="28"/>
              </w:rPr>
              <w:t>、</w:t>
            </w:r>
            <w:r>
              <w:rPr>
                <w:rFonts w:ascii="仿宋" w:eastAsia="仿宋" w:hAnsi="仿宋" w:cs="Arial"/>
                <w:kern w:val="0"/>
                <w:sz w:val="28"/>
                <w:szCs w:val="28"/>
              </w:rPr>
              <w:t>6</w:t>
            </w:r>
            <w:r>
              <w:rPr>
                <w:rFonts w:ascii="仿宋" w:eastAsia="仿宋" w:hAnsi="仿宋" w:cs="Arial"/>
                <w:kern w:val="0"/>
                <w:sz w:val="28"/>
                <w:szCs w:val="28"/>
              </w:rPr>
              <w:t>、</w:t>
            </w:r>
            <w:r>
              <w:rPr>
                <w:rFonts w:ascii="仿宋" w:eastAsia="仿宋" w:hAnsi="仿宋" w:cs="Arial"/>
                <w:kern w:val="0"/>
                <w:sz w:val="28"/>
                <w:szCs w:val="28"/>
              </w:rPr>
              <w:t>4</w:t>
            </w:r>
            <w:r>
              <w:rPr>
                <w:rFonts w:ascii="仿宋" w:eastAsia="仿宋" w:hAnsi="仿宋" w:cs="Arial"/>
                <w:kern w:val="0"/>
                <w:sz w:val="28"/>
                <w:szCs w:val="28"/>
              </w:rPr>
              <w:t>、</w:t>
            </w:r>
            <w:r>
              <w:rPr>
                <w:rFonts w:ascii="仿宋" w:eastAsia="仿宋" w:hAnsi="仿宋" w:cs="Arial"/>
                <w:kern w:val="0"/>
                <w:sz w:val="28"/>
                <w:szCs w:val="28"/>
              </w:rPr>
              <w:t>3</w:t>
            </w:r>
            <w:r>
              <w:rPr>
                <w:rFonts w:ascii="仿宋" w:eastAsia="仿宋" w:hAnsi="仿宋" w:cs="Arial"/>
                <w:kern w:val="0"/>
                <w:sz w:val="28"/>
                <w:szCs w:val="28"/>
              </w:rPr>
              <w:t>、</w:t>
            </w:r>
            <w:r>
              <w:rPr>
                <w:rFonts w:ascii="仿宋" w:eastAsia="仿宋" w:hAnsi="仿宋" w:cs="Arial"/>
                <w:kern w:val="0"/>
                <w:sz w:val="28"/>
                <w:szCs w:val="28"/>
              </w:rPr>
              <w:t>2</w:t>
            </w:r>
            <w:r>
              <w:rPr>
                <w:rFonts w:ascii="仿宋" w:eastAsia="仿宋" w:hAnsi="仿宋" w:cs="Arial"/>
                <w:kern w:val="0"/>
                <w:sz w:val="28"/>
                <w:szCs w:val="28"/>
              </w:rPr>
              <w:t>、</w:t>
            </w:r>
            <w:r>
              <w:rPr>
                <w:rFonts w:ascii="仿宋" w:eastAsia="仿宋" w:hAnsi="仿宋" w:cs="Arial"/>
                <w:kern w:val="0"/>
                <w:sz w:val="28"/>
                <w:szCs w:val="28"/>
              </w:rPr>
              <w:t>1</w:t>
            </w:r>
            <w:r>
              <w:rPr>
                <w:rFonts w:ascii="仿宋" w:eastAsia="仿宋" w:hAnsi="仿宋" w:cs="Arial"/>
                <w:kern w:val="0"/>
                <w:sz w:val="28"/>
                <w:szCs w:val="28"/>
              </w:rPr>
              <w:t>分</w:t>
            </w:r>
          </w:p>
        </w:tc>
      </w:tr>
      <w:tr w:rsidR="00D573AE" w14:paraId="7B74CAE0" w14:textId="77777777">
        <w:trPr>
          <w:tblCellSpacing w:w="0" w:type="dxa"/>
        </w:trPr>
        <w:tc>
          <w:tcPr>
            <w:tcW w:w="1033" w:type="dxa"/>
            <w:vMerge/>
            <w:tcBorders>
              <w:top w:val="outset" w:sz="6" w:space="0" w:color="auto"/>
              <w:left w:val="outset" w:sz="6" w:space="0" w:color="auto"/>
              <w:bottom w:val="outset" w:sz="6" w:space="0" w:color="auto"/>
              <w:right w:val="outset" w:sz="6" w:space="0" w:color="auto"/>
            </w:tcBorders>
            <w:vAlign w:val="center"/>
          </w:tcPr>
          <w:p w14:paraId="6C86E42D" w14:textId="77777777" w:rsidR="00D573AE" w:rsidRDefault="00D573AE">
            <w:pPr>
              <w:widowControl/>
              <w:rPr>
                <w:rFonts w:ascii="仿宋" w:eastAsia="仿宋" w:hAnsi="仿宋" w:cs="Arial"/>
                <w:kern w:val="0"/>
                <w:sz w:val="28"/>
                <w:szCs w:val="28"/>
              </w:rPr>
            </w:pPr>
          </w:p>
        </w:tc>
        <w:tc>
          <w:tcPr>
            <w:tcW w:w="1148" w:type="dxa"/>
            <w:vMerge/>
            <w:tcBorders>
              <w:top w:val="outset" w:sz="6" w:space="0" w:color="auto"/>
              <w:left w:val="outset" w:sz="6" w:space="0" w:color="auto"/>
              <w:bottom w:val="outset" w:sz="6" w:space="0" w:color="auto"/>
              <w:right w:val="outset" w:sz="6" w:space="0" w:color="auto"/>
            </w:tcBorders>
            <w:vAlign w:val="center"/>
          </w:tcPr>
          <w:p w14:paraId="0DEC9088" w14:textId="77777777" w:rsidR="00D573AE" w:rsidRDefault="00D573AE">
            <w:pPr>
              <w:widowControl/>
              <w:jc w:val="center"/>
              <w:rPr>
                <w:rFonts w:ascii="仿宋" w:eastAsia="仿宋" w:hAnsi="仿宋" w:cs="Arial"/>
                <w:kern w:val="0"/>
                <w:sz w:val="28"/>
                <w:szCs w:val="28"/>
              </w:rPr>
            </w:pPr>
          </w:p>
        </w:tc>
        <w:tc>
          <w:tcPr>
            <w:tcW w:w="1322" w:type="dxa"/>
            <w:tcBorders>
              <w:top w:val="outset" w:sz="6" w:space="0" w:color="auto"/>
              <w:left w:val="outset" w:sz="6" w:space="0" w:color="auto"/>
              <w:bottom w:val="outset" w:sz="6" w:space="0" w:color="auto"/>
              <w:right w:val="outset" w:sz="6" w:space="0" w:color="auto"/>
            </w:tcBorders>
            <w:vAlign w:val="center"/>
          </w:tcPr>
          <w:p w14:paraId="47716063" w14:textId="77777777" w:rsidR="00D573AE" w:rsidRDefault="00AD6E70">
            <w:pPr>
              <w:widowControl/>
              <w:jc w:val="center"/>
              <w:rPr>
                <w:rFonts w:ascii="仿宋" w:eastAsia="仿宋" w:hAnsi="仿宋" w:cs="Arial"/>
                <w:kern w:val="0"/>
                <w:sz w:val="28"/>
                <w:szCs w:val="28"/>
              </w:rPr>
            </w:pPr>
            <w:r>
              <w:rPr>
                <w:rFonts w:ascii="仿宋" w:eastAsia="仿宋" w:hAnsi="仿宋" w:cs="Arial"/>
                <w:kern w:val="0"/>
                <w:sz w:val="28"/>
                <w:szCs w:val="28"/>
              </w:rPr>
              <w:t>二等奖</w:t>
            </w:r>
          </w:p>
        </w:tc>
        <w:tc>
          <w:tcPr>
            <w:tcW w:w="5443" w:type="dxa"/>
            <w:tcBorders>
              <w:top w:val="outset" w:sz="6" w:space="0" w:color="auto"/>
              <w:left w:val="outset" w:sz="6" w:space="0" w:color="auto"/>
              <w:bottom w:val="outset" w:sz="6" w:space="0" w:color="auto"/>
              <w:right w:val="outset" w:sz="6" w:space="0" w:color="auto"/>
            </w:tcBorders>
            <w:vAlign w:val="center"/>
          </w:tcPr>
          <w:p w14:paraId="638B8B88" w14:textId="77777777" w:rsidR="00D573AE" w:rsidRDefault="00AD6E70">
            <w:pPr>
              <w:widowControl/>
              <w:rPr>
                <w:rFonts w:ascii="仿宋" w:eastAsia="仿宋" w:hAnsi="仿宋" w:cs="Arial"/>
                <w:kern w:val="0"/>
                <w:sz w:val="28"/>
                <w:szCs w:val="28"/>
              </w:rPr>
            </w:pPr>
            <w:r>
              <w:rPr>
                <w:rFonts w:ascii="仿宋" w:eastAsia="仿宋" w:hAnsi="仿宋" w:cs="Arial"/>
                <w:kern w:val="0"/>
                <w:sz w:val="28"/>
                <w:szCs w:val="28"/>
              </w:rPr>
              <w:t>前</w:t>
            </w:r>
            <w:r>
              <w:rPr>
                <w:rFonts w:ascii="仿宋" w:eastAsia="仿宋" w:hAnsi="仿宋" w:cs="Arial"/>
                <w:kern w:val="0"/>
                <w:sz w:val="28"/>
                <w:szCs w:val="28"/>
              </w:rPr>
              <w:t>5</w:t>
            </w:r>
            <w:r>
              <w:rPr>
                <w:rFonts w:ascii="仿宋" w:eastAsia="仿宋" w:hAnsi="仿宋" w:cs="Arial"/>
                <w:kern w:val="0"/>
                <w:sz w:val="28"/>
                <w:szCs w:val="28"/>
              </w:rPr>
              <w:t>名依次加</w:t>
            </w:r>
            <w:r>
              <w:rPr>
                <w:rFonts w:ascii="仿宋" w:eastAsia="仿宋" w:hAnsi="仿宋" w:cs="Arial"/>
                <w:kern w:val="0"/>
                <w:sz w:val="28"/>
                <w:szCs w:val="28"/>
              </w:rPr>
              <w:t>5</w:t>
            </w:r>
            <w:r>
              <w:rPr>
                <w:rFonts w:ascii="仿宋" w:eastAsia="仿宋" w:hAnsi="仿宋" w:cs="Arial"/>
                <w:kern w:val="0"/>
                <w:sz w:val="28"/>
                <w:szCs w:val="28"/>
              </w:rPr>
              <w:t>、</w:t>
            </w:r>
            <w:r>
              <w:rPr>
                <w:rFonts w:ascii="仿宋" w:eastAsia="仿宋" w:hAnsi="仿宋" w:cs="Arial"/>
                <w:kern w:val="0"/>
                <w:sz w:val="28"/>
                <w:szCs w:val="28"/>
              </w:rPr>
              <w:t>4</w:t>
            </w:r>
            <w:r>
              <w:rPr>
                <w:rFonts w:ascii="仿宋" w:eastAsia="仿宋" w:hAnsi="仿宋" w:cs="Arial"/>
                <w:kern w:val="0"/>
                <w:sz w:val="28"/>
                <w:szCs w:val="28"/>
              </w:rPr>
              <w:t>、</w:t>
            </w:r>
            <w:r>
              <w:rPr>
                <w:rFonts w:ascii="仿宋" w:eastAsia="仿宋" w:hAnsi="仿宋" w:cs="Arial"/>
                <w:kern w:val="0"/>
                <w:sz w:val="28"/>
                <w:szCs w:val="28"/>
              </w:rPr>
              <w:t>3</w:t>
            </w:r>
            <w:r>
              <w:rPr>
                <w:rFonts w:ascii="仿宋" w:eastAsia="仿宋" w:hAnsi="仿宋" w:cs="Arial"/>
                <w:kern w:val="0"/>
                <w:sz w:val="28"/>
                <w:szCs w:val="28"/>
              </w:rPr>
              <w:t>、</w:t>
            </w:r>
            <w:r>
              <w:rPr>
                <w:rFonts w:ascii="仿宋" w:eastAsia="仿宋" w:hAnsi="仿宋" w:cs="Arial"/>
                <w:kern w:val="0"/>
                <w:sz w:val="28"/>
                <w:szCs w:val="28"/>
              </w:rPr>
              <w:t>2</w:t>
            </w:r>
            <w:r>
              <w:rPr>
                <w:rFonts w:ascii="仿宋" w:eastAsia="仿宋" w:hAnsi="仿宋" w:cs="Arial"/>
                <w:kern w:val="0"/>
                <w:sz w:val="28"/>
                <w:szCs w:val="28"/>
              </w:rPr>
              <w:t>、</w:t>
            </w:r>
            <w:r>
              <w:rPr>
                <w:rFonts w:ascii="仿宋" w:eastAsia="仿宋" w:hAnsi="仿宋" w:cs="Arial"/>
                <w:kern w:val="0"/>
                <w:sz w:val="28"/>
                <w:szCs w:val="28"/>
              </w:rPr>
              <w:t>1</w:t>
            </w:r>
            <w:r>
              <w:rPr>
                <w:rFonts w:ascii="仿宋" w:eastAsia="仿宋" w:hAnsi="仿宋" w:cs="Arial"/>
                <w:kern w:val="0"/>
                <w:sz w:val="28"/>
                <w:szCs w:val="28"/>
              </w:rPr>
              <w:t>分</w:t>
            </w:r>
          </w:p>
        </w:tc>
      </w:tr>
      <w:tr w:rsidR="00D573AE" w14:paraId="3FB2AA8F" w14:textId="77777777">
        <w:trPr>
          <w:tblCellSpacing w:w="0" w:type="dxa"/>
        </w:trPr>
        <w:tc>
          <w:tcPr>
            <w:tcW w:w="1033" w:type="dxa"/>
            <w:vMerge/>
            <w:tcBorders>
              <w:top w:val="outset" w:sz="6" w:space="0" w:color="auto"/>
              <w:left w:val="outset" w:sz="6" w:space="0" w:color="auto"/>
              <w:bottom w:val="outset" w:sz="6" w:space="0" w:color="auto"/>
              <w:right w:val="outset" w:sz="6" w:space="0" w:color="auto"/>
            </w:tcBorders>
            <w:vAlign w:val="center"/>
          </w:tcPr>
          <w:p w14:paraId="4A97F7D9" w14:textId="77777777" w:rsidR="00D573AE" w:rsidRDefault="00D573AE">
            <w:pPr>
              <w:widowControl/>
              <w:rPr>
                <w:rFonts w:ascii="仿宋" w:eastAsia="仿宋" w:hAnsi="仿宋" w:cs="Arial"/>
                <w:kern w:val="0"/>
                <w:sz w:val="28"/>
                <w:szCs w:val="28"/>
              </w:rPr>
            </w:pPr>
          </w:p>
        </w:tc>
        <w:tc>
          <w:tcPr>
            <w:tcW w:w="1148" w:type="dxa"/>
            <w:vMerge w:val="restart"/>
            <w:tcBorders>
              <w:top w:val="outset" w:sz="6" w:space="0" w:color="auto"/>
              <w:left w:val="outset" w:sz="6" w:space="0" w:color="auto"/>
              <w:bottom w:val="outset" w:sz="6" w:space="0" w:color="auto"/>
              <w:right w:val="outset" w:sz="6" w:space="0" w:color="auto"/>
            </w:tcBorders>
            <w:vAlign w:val="center"/>
          </w:tcPr>
          <w:p w14:paraId="430C1F11" w14:textId="77777777" w:rsidR="00D573AE" w:rsidRDefault="00AD6E70">
            <w:pPr>
              <w:widowControl/>
              <w:jc w:val="center"/>
              <w:rPr>
                <w:rFonts w:ascii="仿宋" w:eastAsia="仿宋" w:hAnsi="仿宋" w:cs="Arial"/>
                <w:kern w:val="0"/>
                <w:sz w:val="28"/>
                <w:szCs w:val="28"/>
              </w:rPr>
            </w:pPr>
            <w:r>
              <w:rPr>
                <w:rFonts w:ascii="仿宋" w:eastAsia="仿宋" w:hAnsi="仿宋" w:cs="Arial"/>
                <w:kern w:val="0"/>
                <w:sz w:val="28"/>
                <w:szCs w:val="28"/>
              </w:rPr>
              <w:t>推广奖</w:t>
            </w:r>
          </w:p>
        </w:tc>
        <w:tc>
          <w:tcPr>
            <w:tcW w:w="1322" w:type="dxa"/>
            <w:tcBorders>
              <w:top w:val="outset" w:sz="6" w:space="0" w:color="auto"/>
              <w:left w:val="outset" w:sz="6" w:space="0" w:color="auto"/>
              <w:bottom w:val="outset" w:sz="6" w:space="0" w:color="auto"/>
              <w:right w:val="outset" w:sz="6" w:space="0" w:color="auto"/>
            </w:tcBorders>
            <w:vAlign w:val="center"/>
          </w:tcPr>
          <w:p w14:paraId="4310A3D8" w14:textId="77777777" w:rsidR="00D573AE" w:rsidRDefault="00AD6E70">
            <w:pPr>
              <w:widowControl/>
              <w:jc w:val="center"/>
              <w:rPr>
                <w:rFonts w:ascii="仿宋" w:eastAsia="仿宋" w:hAnsi="仿宋" w:cs="Arial"/>
                <w:kern w:val="0"/>
                <w:sz w:val="28"/>
                <w:szCs w:val="28"/>
              </w:rPr>
            </w:pPr>
            <w:r>
              <w:rPr>
                <w:rFonts w:ascii="仿宋" w:eastAsia="仿宋" w:hAnsi="仿宋" w:cs="Arial"/>
                <w:kern w:val="0"/>
                <w:sz w:val="28"/>
                <w:szCs w:val="28"/>
              </w:rPr>
              <w:t>一等奖</w:t>
            </w:r>
          </w:p>
        </w:tc>
        <w:tc>
          <w:tcPr>
            <w:tcW w:w="5443" w:type="dxa"/>
            <w:tcBorders>
              <w:top w:val="outset" w:sz="6" w:space="0" w:color="auto"/>
              <w:left w:val="outset" w:sz="6" w:space="0" w:color="auto"/>
              <w:bottom w:val="outset" w:sz="6" w:space="0" w:color="auto"/>
              <w:right w:val="outset" w:sz="6" w:space="0" w:color="auto"/>
            </w:tcBorders>
            <w:vAlign w:val="center"/>
          </w:tcPr>
          <w:p w14:paraId="706A790C" w14:textId="77777777" w:rsidR="00D573AE" w:rsidRDefault="00AD6E70">
            <w:pPr>
              <w:widowControl/>
              <w:rPr>
                <w:rFonts w:ascii="仿宋" w:eastAsia="仿宋" w:hAnsi="仿宋" w:cs="Arial"/>
                <w:kern w:val="0"/>
                <w:sz w:val="28"/>
                <w:szCs w:val="28"/>
              </w:rPr>
            </w:pPr>
            <w:r>
              <w:rPr>
                <w:rFonts w:ascii="仿宋" w:eastAsia="仿宋" w:hAnsi="仿宋" w:cs="Arial"/>
                <w:kern w:val="0"/>
                <w:sz w:val="28"/>
                <w:szCs w:val="28"/>
              </w:rPr>
              <w:t>前</w:t>
            </w:r>
            <w:r>
              <w:rPr>
                <w:rFonts w:ascii="仿宋" w:eastAsia="仿宋" w:hAnsi="仿宋" w:cs="Arial"/>
                <w:kern w:val="0"/>
                <w:sz w:val="28"/>
                <w:szCs w:val="28"/>
              </w:rPr>
              <w:t>4</w:t>
            </w:r>
            <w:r>
              <w:rPr>
                <w:rFonts w:ascii="仿宋" w:eastAsia="仿宋" w:hAnsi="仿宋" w:cs="Arial"/>
                <w:kern w:val="0"/>
                <w:sz w:val="28"/>
                <w:szCs w:val="28"/>
              </w:rPr>
              <w:t>名依次加</w:t>
            </w:r>
            <w:r>
              <w:rPr>
                <w:rFonts w:ascii="仿宋" w:eastAsia="仿宋" w:hAnsi="仿宋" w:cs="Arial"/>
                <w:kern w:val="0"/>
                <w:sz w:val="28"/>
                <w:szCs w:val="28"/>
              </w:rPr>
              <w:t>8</w:t>
            </w:r>
            <w:r>
              <w:rPr>
                <w:rFonts w:ascii="仿宋" w:eastAsia="仿宋" w:hAnsi="仿宋" w:cs="Arial"/>
                <w:kern w:val="0"/>
                <w:sz w:val="28"/>
                <w:szCs w:val="28"/>
              </w:rPr>
              <w:t>、</w:t>
            </w:r>
            <w:r>
              <w:rPr>
                <w:rFonts w:ascii="仿宋" w:eastAsia="仿宋" w:hAnsi="仿宋" w:cs="Arial"/>
                <w:kern w:val="0"/>
                <w:sz w:val="28"/>
                <w:szCs w:val="28"/>
              </w:rPr>
              <w:t>6</w:t>
            </w:r>
            <w:r>
              <w:rPr>
                <w:rFonts w:ascii="仿宋" w:eastAsia="仿宋" w:hAnsi="仿宋" w:cs="Arial"/>
                <w:kern w:val="0"/>
                <w:sz w:val="28"/>
                <w:szCs w:val="28"/>
              </w:rPr>
              <w:t>、</w:t>
            </w:r>
            <w:r>
              <w:rPr>
                <w:rFonts w:ascii="仿宋" w:eastAsia="仿宋" w:hAnsi="仿宋" w:cs="Arial"/>
                <w:kern w:val="0"/>
                <w:sz w:val="28"/>
                <w:szCs w:val="28"/>
              </w:rPr>
              <w:t>4</w:t>
            </w:r>
            <w:r>
              <w:rPr>
                <w:rFonts w:ascii="仿宋" w:eastAsia="仿宋" w:hAnsi="仿宋" w:cs="Arial"/>
                <w:kern w:val="0"/>
                <w:sz w:val="28"/>
                <w:szCs w:val="28"/>
              </w:rPr>
              <w:t>、</w:t>
            </w:r>
            <w:r>
              <w:rPr>
                <w:rFonts w:ascii="仿宋" w:eastAsia="仿宋" w:hAnsi="仿宋" w:cs="Arial"/>
                <w:kern w:val="0"/>
                <w:sz w:val="28"/>
                <w:szCs w:val="28"/>
              </w:rPr>
              <w:t>2</w:t>
            </w:r>
            <w:r>
              <w:rPr>
                <w:rFonts w:ascii="仿宋" w:eastAsia="仿宋" w:hAnsi="仿宋" w:cs="Arial"/>
                <w:kern w:val="0"/>
                <w:sz w:val="28"/>
                <w:szCs w:val="28"/>
              </w:rPr>
              <w:t>分</w:t>
            </w:r>
          </w:p>
        </w:tc>
      </w:tr>
      <w:tr w:rsidR="00D573AE" w14:paraId="693CAB0A" w14:textId="77777777">
        <w:trPr>
          <w:tblCellSpacing w:w="0" w:type="dxa"/>
        </w:trPr>
        <w:tc>
          <w:tcPr>
            <w:tcW w:w="1033" w:type="dxa"/>
            <w:vMerge/>
            <w:tcBorders>
              <w:top w:val="outset" w:sz="6" w:space="0" w:color="auto"/>
              <w:left w:val="outset" w:sz="6" w:space="0" w:color="auto"/>
              <w:bottom w:val="outset" w:sz="6" w:space="0" w:color="auto"/>
              <w:right w:val="outset" w:sz="6" w:space="0" w:color="auto"/>
            </w:tcBorders>
            <w:vAlign w:val="center"/>
          </w:tcPr>
          <w:p w14:paraId="44460AB0" w14:textId="77777777" w:rsidR="00D573AE" w:rsidRDefault="00D573AE">
            <w:pPr>
              <w:widowControl/>
              <w:rPr>
                <w:rFonts w:ascii="仿宋" w:eastAsia="仿宋" w:hAnsi="仿宋" w:cs="Arial"/>
                <w:kern w:val="0"/>
                <w:sz w:val="28"/>
                <w:szCs w:val="28"/>
              </w:rPr>
            </w:pPr>
          </w:p>
        </w:tc>
        <w:tc>
          <w:tcPr>
            <w:tcW w:w="1148" w:type="dxa"/>
            <w:vMerge/>
            <w:tcBorders>
              <w:top w:val="outset" w:sz="6" w:space="0" w:color="auto"/>
              <w:left w:val="outset" w:sz="6" w:space="0" w:color="auto"/>
              <w:bottom w:val="outset" w:sz="6" w:space="0" w:color="auto"/>
              <w:right w:val="outset" w:sz="6" w:space="0" w:color="auto"/>
            </w:tcBorders>
            <w:vAlign w:val="center"/>
          </w:tcPr>
          <w:p w14:paraId="4E14DA81" w14:textId="77777777" w:rsidR="00D573AE" w:rsidRDefault="00D573AE">
            <w:pPr>
              <w:widowControl/>
              <w:jc w:val="center"/>
              <w:rPr>
                <w:rFonts w:ascii="仿宋" w:eastAsia="仿宋" w:hAnsi="仿宋" w:cs="Arial"/>
                <w:kern w:val="0"/>
                <w:sz w:val="28"/>
                <w:szCs w:val="28"/>
              </w:rPr>
            </w:pPr>
          </w:p>
        </w:tc>
        <w:tc>
          <w:tcPr>
            <w:tcW w:w="1322" w:type="dxa"/>
            <w:tcBorders>
              <w:top w:val="outset" w:sz="6" w:space="0" w:color="auto"/>
              <w:left w:val="outset" w:sz="6" w:space="0" w:color="auto"/>
              <w:bottom w:val="outset" w:sz="6" w:space="0" w:color="auto"/>
              <w:right w:val="outset" w:sz="6" w:space="0" w:color="auto"/>
            </w:tcBorders>
            <w:vAlign w:val="center"/>
          </w:tcPr>
          <w:p w14:paraId="110F552B" w14:textId="77777777" w:rsidR="00D573AE" w:rsidRDefault="00AD6E70">
            <w:pPr>
              <w:widowControl/>
              <w:jc w:val="center"/>
              <w:rPr>
                <w:rFonts w:ascii="仿宋" w:eastAsia="仿宋" w:hAnsi="仿宋" w:cs="Arial"/>
                <w:kern w:val="0"/>
                <w:sz w:val="28"/>
                <w:szCs w:val="28"/>
              </w:rPr>
            </w:pPr>
            <w:r>
              <w:rPr>
                <w:rFonts w:ascii="仿宋" w:eastAsia="仿宋" w:hAnsi="仿宋" w:cs="Arial"/>
                <w:kern w:val="0"/>
                <w:sz w:val="28"/>
                <w:szCs w:val="28"/>
              </w:rPr>
              <w:t>二等奖</w:t>
            </w:r>
          </w:p>
        </w:tc>
        <w:tc>
          <w:tcPr>
            <w:tcW w:w="5443" w:type="dxa"/>
            <w:tcBorders>
              <w:top w:val="outset" w:sz="6" w:space="0" w:color="auto"/>
              <w:left w:val="outset" w:sz="6" w:space="0" w:color="auto"/>
              <w:bottom w:val="outset" w:sz="6" w:space="0" w:color="auto"/>
              <w:right w:val="outset" w:sz="6" w:space="0" w:color="auto"/>
            </w:tcBorders>
            <w:vAlign w:val="center"/>
          </w:tcPr>
          <w:p w14:paraId="1442FEFB" w14:textId="77777777" w:rsidR="00D573AE" w:rsidRDefault="00AD6E70">
            <w:pPr>
              <w:widowControl/>
              <w:rPr>
                <w:rFonts w:ascii="仿宋" w:eastAsia="仿宋" w:hAnsi="仿宋" w:cs="Arial"/>
                <w:kern w:val="0"/>
                <w:sz w:val="28"/>
                <w:szCs w:val="28"/>
              </w:rPr>
            </w:pPr>
            <w:r>
              <w:rPr>
                <w:rFonts w:ascii="仿宋" w:eastAsia="仿宋" w:hAnsi="仿宋" w:cs="Arial"/>
                <w:kern w:val="0"/>
                <w:sz w:val="28"/>
                <w:szCs w:val="28"/>
              </w:rPr>
              <w:t>前</w:t>
            </w:r>
            <w:r>
              <w:rPr>
                <w:rFonts w:ascii="仿宋" w:eastAsia="仿宋" w:hAnsi="仿宋" w:cs="Arial"/>
                <w:kern w:val="0"/>
                <w:sz w:val="28"/>
                <w:szCs w:val="28"/>
              </w:rPr>
              <w:t>2</w:t>
            </w:r>
            <w:r>
              <w:rPr>
                <w:rFonts w:ascii="仿宋" w:eastAsia="仿宋" w:hAnsi="仿宋" w:cs="Arial"/>
                <w:kern w:val="0"/>
                <w:sz w:val="28"/>
                <w:szCs w:val="28"/>
              </w:rPr>
              <w:t>名依次加</w:t>
            </w:r>
            <w:r>
              <w:rPr>
                <w:rFonts w:ascii="仿宋" w:eastAsia="仿宋" w:hAnsi="仿宋" w:cs="Arial"/>
                <w:kern w:val="0"/>
                <w:sz w:val="28"/>
                <w:szCs w:val="28"/>
              </w:rPr>
              <w:t>4</w:t>
            </w:r>
            <w:r>
              <w:rPr>
                <w:rFonts w:ascii="仿宋" w:eastAsia="仿宋" w:hAnsi="仿宋" w:cs="Arial"/>
                <w:kern w:val="0"/>
                <w:sz w:val="28"/>
                <w:szCs w:val="28"/>
              </w:rPr>
              <w:t>、</w:t>
            </w:r>
            <w:r>
              <w:rPr>
                <w:rFonts w:ascii="仿宋" w:eastAsia="仿宋" w:hAnsi="仿宋" w:cs="Arial"/>
                <w:kern w:val="0"/>
                <w:sz w:val="28"/>
                <w:szCs w:val="28"/>
              </w:rPr>
              <w:t>2</w:t>
            </w:r>
            <w:r>
              <w:rPr>
                <w:rFonts w:ascii="仿宋" w:eastAsia="仿宋" w:hAnsi="仿宋" w:cs="Arial"/>
                <w:kern w:val="0"/>
                <w:sz w:val="28"/>
                <w:szCs w:val="28"/>
              </w:rPr>
              <w:t>分</w:t>
            </w:r>
          </w:p>
        </w:tc>
      </w:tr>
    </w:tbl>
    <w:p w14:paraId="577A7FE3" w14:textId="77777777" w:rsidR="00D573AE" w:rsidRDefault="00AD6E70">
      <w:pPr>
        <w:widowControl/>
        <w:rPr>
          <w:rFonts w:ascii="仿宋" w:eastAsia="仿宋" w:hAnsi="仿宋" w:cs="Arial"/>
          <w:kern w:val="0"/>
          <w:sz w:val="28"/>
          <w:szCs w:val="28"/>
        </w:rPr>
      </w:pPr>
      <w:r>
        <w:rPr>
          <w:rFonts w:ascii="仿宋" w:eastAsia="仿宋" w:hAnsi="仿宋" w:cs="Arial" w:hint="eastAsia"/>
          <w:kern w:val="0"/>
          <w:sz w:val="28"/>
          <w:szCs w:val="28"/>
        </w:rPr>
        <w:t xml:space="preserve">4. </w:t>
      </w:r>
      <w:r>
        <w:rPr>
          <w:rFonts w:ascii="仿宋" w:eastAsia="仿宋" w:hAnsi="仿宋" w:cs="Arial"/>
          <w:kern w:val="0"/>
          <w:sz w:val="28"/>
          <w:szCs w:val="28"/>
        </w:rPr>
        <w:t>获批专利</w:t>
      </w:r>
    </w:p>
    <w:p w14:paraId="11891ED4" w14:textId="77777777" w:rsidR="00D573AE" w:rsidRDefault="00AD6E70">
      <w:pPr>
        <w:widowControl/>
        <w:ind w:firstLineChars="200" w:firstLine="560"/>
        <w:jc w:val="left"/>
        <w:rPr>
          <w:rFonts w:ascii="仿宋" w:eastAsia="仿宋" w:hAnsi="仿宋" w:cs="Arial"/>
          <w:kern w:val="0"/>
          <w:sz w:val="28"/>
          <w:szCs w:val="28"/>
        </w:rPr>
      </w:pPr>
      <w:r>
        <w:rPr>
          <w:rFonts w:ascii="仿宋" w:eastAsia="仿宋" w:hAnsi="仿宋" w:cs="Arial"/>
          <w:kern w:val="0"/>
          <w:sz w:val="28"/>
          <w:szCs w:val="28"/>
        </w:rPr>
        <w:t>获</w:t>
      </w:r>
      <w:proofErr w:type="gramStart"/>
      <w:r>
        <w:rPr>
          <w:rFonts w:ascii="仿宋" w:eastAsia="仿宋" w:hAnsi="仿宋" w:cs="Arial"/>
          <w:kern w:val="0"/>
          <w:sz w:val="28"/>
          <w:szCs w:val="28"/>
        </w:rPr>
        <w:t>批国家</w:t>
      </w:r>
      <w:proofErr w:type="gramEnd"/>
      <w:r>
        <w:rPr>
          <w:rFonts w:ascii="仿宋" w:eastAsia="仿宋" w:hAnsi="仿宋" w:cs="Arial"/>
          <w:kern w:val="0"/>
          <w:sz w:val="28"/>
          <w:szCs w:val="28"/>
        </w:rPr>
        <w:t>发明专利前三名加分，依次加</w:t>
      </w:r>
      <w:r>
        <w:rPr>
          <w:rFonts w:ascii="仿宋" w:eastAsia="仿宋" w:hAnsi="仿宋" w:cs="Arial"/>
          <w:kern w:val="0"/>
          <w:sz w:val="28"/>
          <w:szCs w:val="28"/>
        </w:rPr>
        <w:t>10</w:t>
      </w:r>
      <w:r>
        <w:rPr>
          <w:rFonts w:ascii="仿宋" w:eastAsia="仿宋" w:hAnsi="仿宋" w:cs="Arial"/>
          <w:kern w:val="0"/>
          <w:sz w:val="28"/>
          <w:szCs w:val="28"/>
        </w:rPr>
        <w:t>、</w:t>
      </w:r>
      <w:r>
        <w:rPr>
          <w:rFonts w:ascii="仿宋" w:eastAsia="仿宋" w:hAnsi="仿宋" w:cs="Arial"/>
          <w:kern w:val="0"/>
          <w:sz w:val="28"/>
          <w:szCs w:val="28"/>
        </w:rPr>
        <w:t>6</w:t>
      </w:r>
      <w:r>
        <w:rPr>
          <w:rFonts w:ascii="仿宋" w:eastAsia="仿宋" w:hAnsi="仿宋" w:cs="Arial"/>
          <w:kern w:val="0"/>
          <w:sz w:val="28"/>
          <w:szCs w:val="28"/>
        </w:rPr>
        <w:t>和</w:t>
      </w:r>
      <w:r>
        <w:rPr>
          <w:rFonts w:ascii="仿宋" w:eastAsia="仿宋" w:hAnsi="仿宋" w:cs="Arial"/>
          <w:kern w:val="0"/>
          <w:sz w:val="28"/>
          <w:szCs w:val="28"/>
        </w:rPr>
        <w:t>4</w:t>
      </w:r>
      <w:r>
        <w:rPr>
          <w:rFonts w:ascii="仿宋" w:eastAsia="仿宋" w:hAnsi="仿宋" w:cs="Arial"/>
          <w:kern w:val="0"/>
          <w:sz w:val="28"/>
          <w:szCs w:val="28"/>
        </w:rPr>
        <w:t>分</w:t>
      </w:r>
      <w:r>
        <w:rPr>
          <w:rFonts w:ascii="仿宋" w:eastAsia="仿宋" w:hAnsi="仿宋" w:cs="Arial" w:hint="eastAsia"/>
          <w:kern w:val="0"/>
          <w:sz w:val="28"/>
          <w:szCs w:val="28"/>
        </w:rPr>
        <w:t>,</w:t>
      </w:r>
      <w:r>
        <w:rPr>
          <w:rFonts w:ascii="仿宋" w:eastAsia="仿宋" w:hAnsi="仿宋" w:cs="Arial"/>
          <w:kern w:val="0"/>
          <w:sz w:val="28"/>
          <w:szCs w:val="28"/>
        </w:rPr>
        <w:t>其它专利第一名加</w:t>
      </w:r>
      <w:r>
        <w:rPr>
          <w:rFonts w:ascii="仿宋" w:eastAsia="仿宋" w:hAnsi="仿宋" w:cs="Arial"/>
          <w:kern w:val="0"/>
          <w:sz w:val="28"/>
          <w:szCs w:val="28"/>
        </w:rPr>
        <w:t>2</w:t>
      </w:r>
      <w:r>
        <w:rPr>
          <w:rFonts w:ascii="仿宋" w:eastAsia="仿宋" w:hAnsi="仿宋" w:cs="Arial"/>
          <w:kern w:val="0"/>
          <w:sz w:val="28"/>
          <w:szCs w:val="28"/>
        </w:rPr>
        <w:t>分。</w:t>
      </w:r>
    </w:p>
    <w:p w14:paraId="54706C0D" w14:textId="77777777" w:rsidR="00D573AE" w:rsidRDefault="00AD6E70">
      <w:pPr>
        <w:widowControl/>
        <w:rPr>
          <w:rFonts w:ascii="仿宋" w:eastAsia="仿宋" w:hAnsi="仿宋" w:cs="Arial"/>
          <w:kern w:val="0"/>
          <w:sz w:val="28"/>
          <w:szCs w:val="28"/>
        </w:rPr>
      </w:pPr>
      <w:r>
        <w:rPr>
          <w:rFonts w:ascii="仿宋" w:eastAsia="仿宋" w:hAnsi="仿宋" w:cs="Arial" w:hint="eastAsia"/>
          <w:kern w:val="0"/>
          <w:sz w:val="28"/>
          <w:szCs w:val="28"/>
        </w:rPr>
        <w:t xml:space="preserve">5. </w:t>
      </w:r>
      <w:r>
        <w:rPr>
          <w:rFonts w:ascii="仿宋" w:eastAsia="仿宋" w:hAnsi="仿宋" w:cs="Arial"/>
          <w:kern w:val="0"/>
          <w:sz w:val="28"/>
          <w:szCs w:val="28"/>
        </w:rPr>
        <w:t>品种</w:t>
      </w:r>
    </w:p>
    <w:tbl>
      <w:tblPr>
        <w:tblW w:w="8534"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854"/>
        <w:gridCol w:w="5680"/>
      </w:tblGrid>
      <w:tr w:rsidR="00D573AE" w14:paraId="650038E9" w14:textId="77777777">
        <w:trPr>
          <w:tblCellSpacing w:w="0" w:type="dxa"/>
        </w:trPr>
        <w:tc>
          <w:tcPr>
            <w:tcW w:w="2854" w:type="dxa"/>
            <w:tcBorders>
              <w:top w:val="outset" w:sz="6" w:space="0" w:color="auto"/>
              <w:left w:val="outset" w:sz="6" w:space="0" w:color="auto"/>
              <w:bottom w:val="outset" w:sz="6" w:space="0" w:color="auto"/>
              <w:right w:val="outset" w:sz="6" w:space="0" w:color="auto"/>
            </w:tcBorders>
            <w:shd w:val="clear" w:color="auto" w:fill="auto"/>
          </w:tcPr>
          <w:p w14:paraId="77EE2209" w14:textId="77777777" w:rsidR="00D573AE" w:rsidRDefault="00AD6E70">
            <w:pPr>
              <w:widowControl/>
              <w:rPr>
                <w:rFonts w:ascii="仿宋" w:eastAsia="仿宋" w:hAnsi="仿宋" w:cs="Arial"/>
                <w:kern w:val="0"/>
                <w:sz w:val="28"/>
                <w:szCs w:val="28"/>
              </w:rPr>
            </w:pPr>
            <w:r>
              <w:rPr>
                <w:rFonts w:ascii="仿宋" w:eastAsia="仿宋" w:hAnsi="仿宋" w:cs="Arial"/>
                <w:kern w:val="0"/>
                <w:sz w:val="28"/>
                <w:szCs w:val="28"/>
              </w:rPr>
              <w:t>奖励级别</w:t>
            </w:r>
          </w:p>
        </w:tc>
        <w:tc>
          <w:tcPr>
            <w:tcW w:w="5680" w:type="dxa"/>
            <w:tcBorders>
              <w:top w:val="outset" w:sz="6" w:space="0" w:color="auto"/>
              <w:left w:val="outset" w:sz="6" w:space="0" w:color="auto"/>
              <w:bottom w:val="outset" w:sz="6" w:space="0" w:color="auto"/>
              <w:right w:val="outset" w:sz="6" w:space="0" w:color="auto"/>
            </w:tcBorders>
            <w:shd w:val="clear" w:color="auto" w:fill="auto"/>
          </w:tcPr>
          <w:p w14:paraId="059CA204" w14:textId="77777777" w:rsidR="00D573AE" w:rsidRDefault="00AD6E70">
            <w:pPr>
              <w:widowControl/>
              <w:rPr>
                <w:rFonts w:ascii="仿宋" w:eastAsia="仿宋" w:hAnsi="仿宋" w:cs="Arial"/>
                <w:kern w:val="0"/>
                <w:sz w:val="28"/>
                <w:szCs w:val="28"/>
              </w:rPr>
            </w:pPr>
            <w:r>
              <w:rPr>
                <w:rFonts w:ascii="仿宋" w:eastAsia="仿宋" w:hAnsi="仿宋" w:cs="Arial"/>
                <w:kern w:val="0"/>
                <w:sz w:val="28"/>
                <w:szCs w:val="28"/>
              </w:rPr>
              <w:t>加分</w:t>
            </w:r>
          </w:p>
        </w:tc>
      </w:tr>
      <w:tr w:rsidR="00D573AE" w14:paraId="434D1EEA" w14:textId="77777777">
        <w:trPr>
          <w:tblCellSpacing w:w="0" w:type="dxa"/>
        </w:trPr>
        <w:tc>
          <w:tcPr>
            <w:tcW w:w="2854" w:type="dxa"/>
            <w:tcBorders>
              <w:top w:val="outset" w:sz="6" w:space="0" w:color="auto"/>
              <w:left w:val="outset" w:sz="6" w:space="0" w:color="auto"/>
              <w:bottom w:val="outset" w:sz="6" w:space="0" w:color="auto"/>
              <w:right w:val="outset" w:sz="6" w:space="0" w:color="auto"/>
            </w:tcBorders>
            <w:shd w:val="clear" w:color="auto" w:fill="auto"/>
          </w:tcPr>
          <w:p w14:paraId="54942B18" w14:textId="77777777" w:rsidR="00D573AE" w:rsidRDefault="00AD6E70">
            <w:pPr>
              <w:widowControl/>
              <w:rPr>
                <w:rFonts w:ascii="仿宋" w:eastAsia="仿宋" w:hAnsi="仿宋" w:cs="Arial"/>
                <w:kern w:val="0"/>
                <w:sz w:val="28"/>
                <w:szCs w:val="28"/>
              </w:rPr>
            </w:pPr>
            <w:proofErr w:type="gramStart"/>
            <w:r>
              <w:rPr>
                <w:rFonts w:ascii="仿宋" w:eastAsia="仿宋" w:hAnsi="仿宋" w:cs="Arial"/>
                <w:kern w:val="0"/>
                <w:sz w:val="28"/>
                <w:szCs w:val="28"/>
              </w:rPr>
              <w:t>国审品种</w:t>
            </w:r>
            <w:proofErr w:type="gramEnd"/>
          </w:p>
        </w:tc>
        <w:tc>
          <w:tcPr>
            <w:tcW w:w="5680" w:type="dxa"/>
            <w:tcBorders>
              <w:top w:val="outset" w:sz="6" w:space="0" w:color="auto"/>
              <w:left w:val="outset" w:sz="6" w:space="0" w:color="auto"/>
              <w:bottom w:val="outset" w:sz="6" w:space="0" w:color="auto"/>
              <w:right w:val="outset" w:sz="6" w:space="0" w:color="auto"/>
            </w:tcBorders>
            <w:shd w:val="clear" w:color="auto" w:fill="auto"/>
          </w:tcPr>
          <w:p w14:paraId="53461980" w14:textId="77777777" w:rsidR="00D573AE" w:rsidRDefault="00AD6E70">
            <w:pPr>
              <w:widowControl/>
              <w:rPr>
                <w:rFonts w:ascii="仿宋" w:eastAsia="仿宋" w:hAnsi="仿宋" w:cs="Arial"/>
                <w:kern w:val="0"/>
                <w:sz w:val="28"/>
                <w:szCs w:val="28"/>
              </w:rPr>
            </w:pPr>
            <w:r>
              <w:rPr>
                <w:rFonts w:ascii="仿宋" w:eastAsia="仿宋" w:hAnsi="仿宋" w:cs="Arial"/>
                <w:kern w:val="0"/>
                <w:sz w:val="28"/>
                <w:szCs w:val="28"/>
              </w:rPr>
              <w:t>前</w:t>
            </w:r>
            <w:r>
              <w:rPr>
                <w:rFonts w:ascii="仿宋" w:eastAsia="仿宋" w:hAnsi="仿宋" w:cs="Arial"/>
                <w:kern w:val="0"/>
                <w:sz w:val="28"/>
                <w:szCs w:val="28"/>
              </w:rPr>
              <w:t>6</w:t>
            </w:r>
            <w:r>
              <w:rPr>
                <w:rFonts w:ascii="仿宋" w:eastAsia="仿宋" w:hAnsi="仿宋" w:cs="Arial"/>
                <w:kern w:val="0"/>
                <w:sz w:val="28"/>
                <w:szCs w:val="28"/>
              </w:rPr>
              <w:t>名依次加</w:t>
            </w:r>
            <w:r>
              <w:rPr>
                <w:rFonts w:ascii="仿宋" w:eastAsia="仿宋" w:hAnsi="仿宋" w:cs="Arial"/>
                <w:kern w:val="0"/>
                <w:sz w:val="28"/>
                <w:szCs w:val="28"/>
              </w:rPr>
              <w:t>6</w:t>
            </w:r>
            <w:r>
              <w:rPr>
                <w:rFonts w:ascii="仿宋" w:eastAsia="仿宋" w:hAnsi="仿宋" w:cs="Arial"/>
                <w:kern w:val="0"/>
                <w:sz w:val="28"/>
                <w:szCs w:val="28"/>
              </w:rPr>
              <w:t>、</w:t>
            </w:r>
            <w:r>
              <w:rPr>
                <w:rFonts w:ascii="仿宋" w:eastAsia="仿宋" w:hAnsi="仿宋" w:cs="Arial"/>
                <w:kern w:val="0"/>
                <w:sz w:val="28"/>
                <w:szCs w:val="28"/>
              </w:rPr>
              <w:t>5</w:t>
            </w:r>
            <w:r>
              <w:rPr>
                <w:rFonts w:ascii="仿宋" w:eastAsia="仿宋" w:hAnsi="仿宋" w:cs="Arial"/>
                <w:kern w:val="0"/>
                <w:sz w:val="28"/>
                <w:szCs w:val="28"/>
              </w:rPr>
              <w:t>、</w:t>
            </w:r>
            <w:r>
              <w:rPr>
                <w:rFonts w:ascii="仿宋" w:eastAsia="仿宋" w:hAnsi="仿宋" w:cs="Arial"/>
                <w:kern w:val="0"/>
                <w:sz w:val="28"/>
                <w:szCs w:val="28"/>
              </w:rPr>
              <w:t>4</w:t>
            </w:r>
            <w:r>
              <w:rPr>
                <w:rFonts w:ascii="仿宋" w:eastAsia="仿宋" w:hAnsi="仿宋" w:cs="Arial"/>
                <w:kern w:val="0"/>
                <w:sz w:val="28"/>
                <w:szCs w:val="28"/>
              </w:rPr>
              <w:t>、</w:t>
            </w:r>
            <w:r>
              <w:rPr>
                <w:rFonts w:ascii="仿宋" w:eastAsia="仿宋" w:hAnsi="仿宋" w:cs="Arial"/>
                <w:kern w:val="0"/>
                <w:sz w:val="28"/>
                <w:szCs w:val="28"/>
              </w:rPr>
              <w:t>3</w:t>
            </w:r>
            <w:r>
              <w:rPr>
                <w:rFonts w:ascii="仿宋" w:eastAsia="仿宋" w:hAnsi="仿宋" w:cs="Arial"/>
                <w:kern w:val="0"/>
                <w:sz w:val="28"/>
                <w:szCs w:val="28"/>
              </w:rPr>
              <w:t>、</w:t>
            </w:r>
            <w:r>
              <w:rPr>
                <w:rFonts w:ascii="仿宋" w:eastAsia="仿宋" w:hAnsi="仿宋" w:cs="Arial"/>
                <w:kern w:val="0"/>
                <w:sz w:val="28"/>
                <w:szCs w:val="28"/>
              </w:rPr>
              <w:t>2</w:t>
            </w:r>
            <w:r>
              <w:rPr>
                <w:rFonts w:ascii="仿宋" w:eastAsia="仿宋" w:hAnsi="仿宋" w:cs="Arial"/>
                <w:kern w:val="0"/>
                <w:sz w:val="28"/>
                <w:szCs w:val="28"/>
              </w:rPr>
              <w:t>、</w:t>
            </w:r>
            <w:r>
              <w:rPr>
                <w:rFonts w:ascii="仿宋" w:eastAsia="仿宋" w:hAnsi="仿宋" w:cs="Arial"/>
                <w:kern w:val="0"/>
                <w:sz w:val="28"/>
                <w:szCs w:val="28"/>
              </w:rPr>
              <w:t>1</w:t>
            </w:r>
            <w:r>
              <w:rPr>
                <w:rFonts w:ascii="仿宋" w:eastAsia="仿宋" w:hAnsi="仿宋" w:cs="Arial"/>
                <w:kern w:val="0"/>
                <w:sz w:val="28"/>
                <w:szCs w:val="28"/>
              </w:rPr>
              <w:t>分</w:t>
            </w:r>
          </w:p>
        </w:tc>
      </w:tr>
      <w:tr w:rsidR="00D573AE" w14:paraId="6D925A8E" w14:textId="77777777">
        <w:trPr>
          <w:tblCellSpacing w:w="0" w:type="dxa"/>
        </w:trPr>
        <w:tc>
          <w:tcPr>
            <w:tcW w:w="2854" w:type="dxa"/>
            <w:tcBorders>
              <w:top w:val="outset" w:sz="6" w:space="0" w:color="auto"/>
              <w:left w:val="outset" w:sz="6" w:space="0" w:color="auto"/>
              <w:bottom w:val="outset" w:sz="6" w:space="0" w:color="auto"/>
              <w:right w:val="outset" w:sz="6" w:space="0" w:color="auto"/>
            </w:tcBorders>
            <w:shd w:val="clear" w:color="auto" w:fill="auto"/>
          </w:tcPr>
          <w:p w14:paraId="00A7C191" w14:textId="77777777" w:rsidR="00D573AE" w:rsidRDefault="00AD6E70">
            <w:pPr>
              <w:widowControl/>
              <w:rPr>
                <w:rFonts w:ascii="仿宋" w:eastAsia="仿宋" w:hAnsi="仿宋" w:cs="Arial"/>
                <w:kern w:val="0"/>
                <w:sz w:val="28"/>
                <w:szCs w:val="28"/>
              </w:rPr>
            </w:pPr>
            <w:proofErr w:type="gramStart"/>
            <w:r>
              <w:rPr>
                <w:rFonts w:ascii="仿宋" w:eastAsia="仿宋" w:hAnsi="仿宋" w:cs="Arial" w:hint="eastAsia"/>
                <w:kern w:val="0"/>
                <w:sz w:val="28"/>
                <w:szCs w:val="28"/>
              </w:rPr>
              <w:t>省审</w:t>
            </w:r>
            <w:r>
              <w:rPr>
                <w:rFonts w:ascii="仿宋" w:eastAsia="仿宋" w:hAnsi="仿宋" w:cs="Arial"/>
                <w:kern w:val="0"/>
                <w:sz w:val="28"/>
                <w:szCs w:val="28"/>
              </w:rPr>
              <w:t>品种</w:t>
            </w:r>
            <w:proofErr w:type="gramEnd"/>
          </w:p>
        </w:tc>
        <w:tc>
          <w:tcPr>
            <w:tcW w:w="5680" w:type="dxa"/>
            <w:tcBorders>
              <w:top w:val="outset" w:sz="6" w:space="0" w:color="auto"/>
              <w:left w:val="outset" w:sz="6" w:space="0" w:color="auto"/>
              <w:bottom w:val="outset" w:sz="6" w:space="0" w:color="auto"/>
              <w:right w:val="outset" w:sz="6" w:space="0" w:color="auto"/>
            </w:tcBorders>
            <w:shd w:val="clear" w:color="auto" w:fill="auto"/>
          </w:tcPr>
          <w:p w14:paraId="3EB980E3" w14:textId="77777777" w:rsidR="00D573AE" w:rsidRDefault="00AD6E70">
            <w:pPr>
              <w:widowControl/>
              <w:rPr>
                <w:rFonts w:ascii="仿宋" w:eastAsia="仿宋" w:hAnsi="仿宋" w:cs="Arial"/>
                <w:kern w:val="0"/>
                <w:sz w:val="28"/>
                <w:szCs w:val="28"/>
              </w:rPr>
            </w:pPr>
            <w:r>
              <w:rPr>
                <w:rFonts w:ascii="仿宋" w:eastAsia="仿宋" w:hAnsi="仿宋" w:cs="Arial" w:hint="eastAsia"/>
                <w:kern w:val="0"/>
                <w:sz w:val="28"/>
                <w:szCs w:val="28"/>
              </w:rPr>
              <w:t>前</w:t>
            </w:r>
            <w:r>
              <w:rPr>
                <w:rFonts w:ascii="仿宋" w:eastAsia="仿宋" w:hAnsi="仿宋" w:cs="Arial" w:hint="eastAsia"/>
                <w:kern w:val="0"/>
                <w:sz w:val="28"/>
                <w:szCs w:val="28"/>
              </w:rPr>
              <w:t>4</w:t>
            </w:r>
            <w:r>
              <w:rPr>
                <w:rFonts w:ascii="仿宋" w:eastAsia="仿宋" w:hAnsi="仿宋" w:cs="Arial" w:hint="eastAsia"/>
                <w:kern w:val="0"/>
                <w:sz w:val="28"/>
                <w:szCs w:val="28"/>
              </w:rPr>
              <w:t>名</w:t>
            </w:r>
            <w:r>
              <w:rPr>
                <w:rFonts w:ascii="仿宋" w:eastAsia="仿宋" w:hAnsi="仿宋" w:cs="Arial"/>
                <w:kern w:val="0"/>
                <w:sz w:val="28"/>
                <w:szCs w:val="28"/>
              </w:rPr>
              <w:t>依次加</w:t>
            </w:r>
            <w:r>
              <w:rPr>
                <w:rFonts w:ascii="仿宋" w:eastAsia="仿宋" w:hAnsi="仿宋" w:cs="Arial" w:hint="eastAsia"/>
                <w:kern w:val="0"/>
                <w:sz w:val="28"/>
                <w:szCs w:val="28"/>
              </w:rPr>
              <w:t>5</w:t>
            </w:r>
            <w:r>
              <w:rPr>
                <w:rFonts w:ascii="仿宋" w:eastAsia="仿宋" w:hAnsi="仿宋" w:cs="Arial" w:hint="eastAsia"/>
                <w:kern w:val="0"/>
                <w:sz w:val="28"/>
                <w:szCs w:val="28"/>
              </w:rPr>
              <w:t>、</w:t>
            </w:r>
            <w:r>
              <w:rPr>
                <w:rFonts w:ascii="仿宋" w:eastAsia="仿宋" w:hAnsi="仿宋" w:cs="Arial" w:hint="eastAsia"/>
                <w:kern w:val="0"/>
                <w:sz w:val="28"/>
                <w:szCs w:val="28"/>
              </w:rPr>
              <w:t>4</w:t>
            </w:r>
            <w:r>
              <w:rPr>
                <w:rFonts w:ascii="仿宋" w:eastAsia="仿宋" w:hAnsi="仿宋" w:cs="Arial" w:hint="eastAsia"/>
                <w:kern w:val="0"/>
                <w:sz w:val="28"/>
                <w:szCs w:val="28"/>
              </w:rPr>
              <w:t>、</w:t>
            </w:r>
            <w:r>
              <w:rPr>
                <w:rFonts w:ascii="仿宋" w:eastAsia="仿宋" w:hAnsi="仿宋" w:cs="Arial" w:hint="eastAsia"/>
                <w:kern w:val="0"/>
                <w:sz w:val="28"/>
                <w:szCs w:val="28"/>
              </w:rPr>
              <w:t>3</w:t>
            </w:r>
            <w:r>
              <w:rPr>
                <w:rFonts w:ascii="仿宋" w:eastAsia="仿宋" w:hAnsi="仿宋" w:cs="Arial" w:hint="eastAsia"/>
                <w:kern w:val="0"/>
                <w:sz w:val="28"/>
                <w:szCs w:val="28"/>
              </w:rPr>
              <w:t>、</w:t>
            </w:r>
            <w:r>
              <w:rPr>
                <w:rFonts w:ascii="仿宋" w:eastAsia="仿宋" w:hAnsi="仿宋" w:cs="Arial" w:hint="eastAsia"/>
                <w:kern w:val="0"/>
                <w:sz w:val="28"/>
                <w:szCs w:val="28"/>
              </w:rPr>
              <w:t>2</w:t>
            </w:r>
            <w:r>
              <w:rPr>
                <w:rFonts w:ascii="仿宋" w:eastAsia="仿宋" w:hAnsi="仿宋" w:cs="Arial" w:hint="eastAsia"/>
                <w:kern w:val="0"/>
                <w:sz w:val="28"/>
                <w:szCs w:val="28"/>
              </w:rPr>
              <w:t>分</w:t>
            </w:r>
          </w:p>
        </w:tc>
      </w:tr>
    </w:tbl>
    <w:p w14:paraId="22A8F9F1" w14:textId="77777777" w:rsidR="00D573AE" w:rsidRDefault="00D573AE">
      <w:pPr>
        <w:spacing w:line="360" w:lineRule="auto"/>
        <w:rPr>
          <w:rFonts w:ascii="等线" w:eastAsia="等线" w:hAnsi="等线"/>
          <w:sz w:val="28"/>
          <w:szCs w:val="28"/>
        </w:rPr>
      </w:pPr>
    </w:p>
    <w:p w14:paraId="47894BDF" w14:textId="77777777" w:rsidR="00D573AE" w:rsidRDefault="00AD6E70">
      <w:pPr>
        <w:spacing w:line="360" w:lineRule="auto"/>
        <w:rPr>
          <w:rFonts w:ascii="等线" w:eastAsia="等线" w:hAnsi="等线"/>
          <w:b/>
          <w:bCs/>
          <w:sz w:val="28"/>
          <w:szCs w:val="28"/>
        </w:rPr>
      </w:pPr>
      <w:r>
        <w:rPr>
          <w:rFonts w:ascii="等线" w:eastAsia="等线" w:hAnsi="等线" w:hint="eastAsia"/>
          <w:b/>
          <w:bCs/>
          <w:sz w:val="28"/>
          <w:szCs w:val="28"/>
        </w:rPr>
        <w:t>第六条</w:t>
      </w:r>
      <w:r>
        <w:rPr>
          <w:rFonts w:ascii="等线" w:eastAsia="等线" w:hAnsi="等线" w:hint="eastAsia"/>
          <w:b/>
          <w:bCs/>
          <w:sz w:val="28"/>
          <w:szCs w:val="28"/>
        </w:rPr>
        <w:t xml:space="preserve"> </w:t>
      </w:r>
      <w:r>
        <w:rPr>
          <w:rFonts w:ascii="等线" w:eastAsia="等线" w:hAnsi="等线" w:hint="eastAsia"/>
          <w:b/>
          <w:bCs/>
          <w:sz w:val="28"/>
          <w:szCs w:val="28"/>
        </w:rPr>
        <w:t>评定程序</w:t>
      </w:r>
    </w:p>
    <w:p w14:paraId="79308220" w14:textId="77777777" w:rsidR="00D573AE" w:rsidRDefault="00AD6E70">
      <w:pPr>
        <w:spacing w:line="360" w:lineRule="auto"/>
        <w:rPr>
          <w:rFonts w:ascii="等线" w:eastAsia="等线" w:hAnsi="等线"/>
          <w:sz w:val="28"/>
          <w:szCs w:val="28"/>
        </w:rPr>
      </w:pPr>
      <w:r>
        <w:rPr>
          <w:rFonts w:ascii="等线" w:eastAsia="等线" w:hAnsi="等线" w:hint="eastAsia"/>
          <w:sz w:val="28"/>
          <w:szCs w:val="28"/>
        </w:rPr>
        <w:t>（一）本人申请：申请研究生如实填写研究生专业奖学金申请审批表并提供有关证明材料，经导师签署意见后向学院提出申请。</w:t>
      </w:r>
    </w:p>
    <w:p w14:paraId="54FCF6D7" w14:textId="77777777" w:rsidR="00D573AE" w:rsidRDefault="00AD6E70">
      <w:pPr>
        <w:spacing w:line="360" w:lineRule="auto"/>
        <w:rPr>
          <w:rFonts w:ascii="等线" w:eastAsia="等线" w:hAnsi="等线"/>
          <w:sz w:val="28"/>
          <w:szCs w:val="28"/>
        </w:rPr>
      </w:pPr>
      <w:r>
        <w:rPr>
          <w:rFonts w:ascii="等线" w:eastAsia="等线" w:hAnsi="等线" w:hint="eastAsia"/>
          <w:sz w:val="28"/>
          <w:szCs w:val="28"/>
        </w:rPr>
        <w:t>（二）班级审核：学生班级按照研究生会和学生本人提供的相关材料进行初审，审核无误后上报学院评审。</w:t>
      </w:r>
    </w:p>
    <w:p w14:paraId="079681A2" w14:textId="77777777" w:rsidR="00D573AE" w:rsidRDefault="00AD6E70">
      <w:pPr>
        <w:spacing w:line="360" w:lineRule="auto"/>
        <w:rPr>
          <w:rFonts w:ascii="等线" w:eastAsia="等线" w:hAnsi="等线"/>
          <w:sz w:val="28"/>
          <w:szCs w:val="28"/>
        </w:rPr>
      </w:pPr>
      <w:r>
        <w:rPr>
          <w:rFonts w:ascii="等线" w:eastAsia="等线" w:hAnsi="等线" w:hint="eastAsia"/>
          <w:sz w:val="28"/>
          <w:szCs w:val="28"/>
        </w:rPr>
        <w:t>（三）学院评审：研究生专业奖学金评定工作领导小组负责评定，评审结果在学院公示</w:t>
      </w:r>
      <w:r>
        <w:rPr>
          <w:rFonts w:ascii="等线" w:eastAsia="等线" w:hAnsi="等线"/>
          <w:sz w:val="28"/>
          <w:szCs w:val="28"/>
        </w:rPr>
        <w:t>5</w:t>
      </w:r>
      <w:r>
        <w:rPr>
          <w:rFonts w:ascii="等线" w:eastAsia="等线" w:hAnsi="等线" w:hint="eastAsia"/>
          <w:sz w:val="28"/>
          <w:szCs w:val="28"/>
        </w:rPr>
        <w:t>天，公示无异议后提交学校审定。</w:t>
      </w:r>
    </w:p>
    <w:p w14:paraId="33F7CA11" w14:textId="77777777" w:rsidR="00D573AE" w:rsidRDefault="00AD6E70">
      <w:pPr>
        <w:spacing w:line="360" w:lineRule="auto"/>
        <w:rPr>
          <w:rFonts w:ascii="等线" w:eastAsia="等线" w:hAnsi="等线"/>
          <w:sz w:val="28"/>
          <w:szCs w:val="28"/>
        </w:rPr>
      </w:pPr>
      <w:r>
        <w:rPr>
          <w:rFonts w:ascii="等线" w:eastAsia="等线" w:hAnsi="等线" w:hint="eastAsia"/>
          <w:sz w:val="28"/>
          <w:szCs w:val="28"/>
        </w:rPr>
        <w:t>（四）学校审定：学校研究生专业奖学金审定工作领导小组对学院的</w:t>
      </w:r>
      <w:r>
        <w:rPr>
          <w:rFonts w:ascii="等线" w:eastAsia="等线" w:hAnsi="等线" w:hint="eastAsia"/>
          <w:sz w:val="28"/>
          <w:szCs w:val="28"/>
        </w:rPr>
        <w:lastRenderedPageBreak/>
        <w:t>评审结果进行审定，审定结果在校内公示</w:t>
      </w:r>
      <w:r>
        <w:rPr>
          <w:rFonts w:ascii="等线" w:eastAsia="等线" w:hAnsi="等线"/>
          <w:sz w:val="28"/>
          <w:szCs w:val="28"/>
        </w:rPr>
        <w:t>7</w:t>
      </w:r>
      <w:r>
        <w:rPr>
          <w:rFonts w:ascii="等线" w:eastAsia="等线" w:hAnsi="等线" w:hint="eastAsia"/>
          <w:sz w:val="28"/>
          <w:szCs w:val="28"/>
        </w:rPr>
        <w:t>天，公示无异议进行发放。</w:t>
      </w:r>
    </w:p>
    <w:p w14:paraId="440FBA14" w14:textId="77777777" w:rsidR="00D573AE" w:rsidRDefault="00AD6E70">
      <w:pPr>
        <w:spacing w:line="360" w:lineRule="auto"/>
        <w:rPr>
          <w:rFonts w:ascii="等线" w:eastAsia="等线" w:hAnsi="等线"/>
          <w:b/>
          <w:bCs/>
          <w:sz w:val="28"/>
          <w:szCs w:val="28"/>
        </w:rPr>
      </w:pPr>
      <w:r>
        <w:rPr>
          <w:rFonts w:ascii="等线" w:eastAsia="等线" w:hAnsi="等线" w:hint="eastAsia"/>
          <w:b/>
          <w:bCs/>
          <w:sz w:val="28"/>
          <w:szCs w:val="28"/>
        </w:rPr>
        <w:t>第七条</w:t>
      </w:r>
      <w:r>
        <w:rPr>
          <w:rFonts w:ascii="等线" w:eastAsia="等线" w:hAnsi="等线" w:hint="eastAsia"/>
          <w:b/>
          <w:bCs/>
          <w:sz w:val="28"/>
          <w:szCs w:val="28"/>
        </w:rPr>
        <w:t xml:space="preserve"> </w:t>
      </w:r>
      <w:r>
        <w:rPr>
          <w:rFonts w:ascii="等线" w:eastAsia="等线" w:hAnsi="等线" w:hint="eastAsia"/>
          <w:b/>
          <w:bCs/>
          <w:sz w:val="28"/>
          <w:szCs w:val="28"/>
        </w:rPr>
        <w:t>其他</w:t>
      </w:r>
    </w:p>
    <w:p w14:paraId="2A626B2E" w14:textId="77777777" w:rsidR="00D573AE" w:rsidRDefault="00AD6E70">
      <w:pPr>
        <w:spacing w:line="360" w:lineRule="auto"/>
        <w:rPr>
          <w:rFonts w:ascii="等线" w:eastAsia="等线" w:hAnsi="等线"/>
          <w:sz w:val="28"/>
          <w:szCs w:val="28"/>
        </w:rPr>
      </w:pPr>
      <w:r>
        <w:rPr>
          <w:rFonts w:ascii="等线" w:eastAsia="等线" w:hAnsi="等线" w:hint="eastAsia"/>
          <w:sz w:val="28"/>
          <w:szCs w:val="28"/>
        </w:rPr>
        <w:t xml:space="preserve"> </w:t>
      </w:r>
      <w:r>
        <w:rPr>
          <w:rFonts w:ascii="等线" w:eastAsia="等线" w:hAnsi="等线"/>
          <w:sz w:val="28"/>
          <w:szCs w:val="28"/>
        </w:rPr>
        <w:t xml:space="preserve"> </w:t>
      </w:r>
      <w:r>
        <w:rPr>
          <w:rFonts w:ascii="等线" w:eastAsia="等线" w:hAnsi="等线" w:hint="eastAsia"/>
          <w:sz w:val="28"/>
          <w:szCs w:val="28"/>
        </w:rPr>
        <w:t>研究生在基本学制年限内可多次获得专业奖学金，但用于</w:t>
      </w:r>
      <w:r>
        <w:rPr>
          <w:rFonts w:ascii="等线" w:eastAsia="等线" w:hAnsi="等线" w:hint="eastAsia"/>
          <w:sz w:val="28"/>
          <w:szCs w:val="28"/>
        </w:rPr>
        <w:t>加分的活动、论文和获奖成果等不可重复申报使用；未使用过的有效论文、获奖成果可在本年度使用。</w:t>
      </w:r>
    </w:p>
    <w:p w14:paraId="1CB69C5B" w14:textId="77777777" w:rsidR="00D573AE" w:rsidRDefault="00AD6E70">
      <w:pPr>
        <w:spacing w:line="360" w:lineRule="auto"/>
        <w:rPr>
          <w:rFonts w:ascii="等线" w:eastAsia="等线" w:hAnsi="等线"/>
          <w:b/>
          <w:bCs/>
          <w:sz w:val="28"/>
          <w:szCs w:val="28"/>
        </w:rPr>
      </w:pPr>
      <w:r>
        <w:rPr>
          <w:rFonts w:ascii="等线" w:eastAsia="等线" w:hAnsi="等线" w:hint="eastAsia"/>
          <w:b/>
          <w:bCs/>
          <w:sz w:val="28"/>
          <w:szCs w:val="28"/>
        </w:rPr>
        <w:t>第八条</w:t>
      </w:r>
      <w:r>
        <w:rPr>
          <w:rFonts w:ascii="等线" w:eastAsia="等线" w:hAnsi="等线" w:hint="eastAsia"/>
          <w:b/>
          <w:bCs/>
          <w:sz w:val="28"/>
          <w:szCs w:val="28"/>
        </w:rPr>
        <w:t xml:space="preserve">  </w:t>
      </w:r>
      <w:r>
        <w:rPr>
          <w:rFonts w:ascii="等线" w:eastAsia="等线" w:hAnsi="等线" w:hint="eastAsia"/>
          <w:b/>
          <w:bCs/>
          <w:sz w:val="28"/>
          <w:szCs w:val="28"/>
        </w:rPr>
        <w:t>附则</w:t>
      </w:r>
    </w:p>
    <w:p w14:paraId="2498FDF7" w14:textId="77777777" w:rsidR="00D573AE" w:rsidRDefault="00AD6E70">
      <w:pPr>
        <w:spacing w:line="360" w:lineRule="auto"/>
        <w:rPr>
          <w:rFonts w:ascii="等线" w:eastAsia="等线" w:hAnsi="等线"/>
          <w:sz w:val="28"/>
          <w:szCs w:val="28"/>
        </w:rPr>
      </w:pPr>
      <w:r>
        <w:rPr>
          <w:rFonts w:ascii="等线" w:eastAsia="等线" w:hAnsi="等线" w:hint="eastAsia"/>
          <w:sz w:val="28"/>
          <w:szCs w:val="28"/>
        </w:rPr>
        <w:t>（一）评定的上一年度有课程重修者直接评定为三等奖学金。</w:t>
      </w:r>
    </w:p>
    <w:p w14:paraId="1C53BB55" w14:textId="77777777" w:rsidR="00D573AE" w:rsidRDefault="00AD6E70">
      <w:pPr>
        <w:spacing w:line="360" w:lineRule="auto"/>
        <w:rPr>
          <w:rFonts w:ascii="等线" w:eastAsia="等线" w:hAnsi="等线"/>
          <w:sz w:val="28"/>
          <w:szCs w:val="28"/>
        </w:rPr>
      </w:pPr>
      <w:r>
        <w:rPr>
          <w:rFonts w:ascii="等线" w:eastAsia="等线" w:hAnsi="等线" w:hint="eastAsia"/>
          <w:sz w:val="28"/>
          <w:szCs w:val="28"/>
        </w:rPr>
        <w:t>（二）本细则由农学院研究生专业学金评定工作领导小组负责解释，自印发之日起执行。</w:t>
      </w:r>
    </w:p>
    <w:sectPr w:rsidR="00D573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0B4"/>
    <w:rsid w:val="00001610"/>
    <w:rsid w:val="00047A1C"/>
    <w:rsid w:val="000A0A79"/>
    <w:rsid w:val="000A1650"/>
    <w:rsid w:val="00116A18"/>
    <w:rsid w:val="001364E8"/>
    <w:rsid w:val="0019249A"/>
    <w:rsid w:val="001941C0"/>
    <w:rsid w:val="00202286"/>
    <w:rsid w:val="002265D7"/>
    <w:rsid w:val="00266734"/>
    <w:rsid w:val="00274603"/>
    <w:rsid w:val="003570B4"/>
    <w:rsid w:val="00397FCA"/>
    <w:rsid w:val="00432303"/>
    <w:rsid w:val="004C21D2"/>
    <w:rsid w:val="004C3215"/>
    <w:rsid w:val="005152DE"/>
    <w:rsid w:val="0051768D"/>
    <w:rsid w:val="00561A87"/>
    <w:rsid w:val="00592B76"/>
    <w:rsid w:val="005B5E86"/>
    <w:rsid w:val="005B723D"/>
    <w:rsid w:val="00650295"/>
    <w:rsid w:val="006723C7"/>
    <w:rsid w:val="006F6B67"/>
    <w:rsid w:val="006F7DF3"/>
    <w:rsid w:val="00735A29"/>
    <w:rsid w:val="007D1DCB"/>
    <w:rsid w:val="007E066E"/>
    <w:rsid w:val="008044EB"/>
    <w:rsid w:val="008450B6"/>
    <w:rsid w:val="0086529E"/>
    <w:rsid w:val="008E2012"/>
    <w:rsid w:val="00901936"/>
    <w:rsid w:val="009250F8"/>
    <w:rsid w:val="009609B5"/>
    <w:rsid w:val="00A728ED"/>
    <w:rsid w:val="00AB75F1"/>
    <w:rsid w:val="00AC561F"/>
    <w:rsid w:val="00AD6E70"/>
    <w:rsid w:val="00AE47ED"/>
    <w:rsid w:val="00B076F0"/>
    <w:rsid w:val="00B41A87"/>
    <w:rsid w:val="00B4220F"/>
    <w:rsid w:val="00C11BC1"/>
    <w:rsid w:val="00C410EC"/>
    <w:rsid w:val="00C71ABA"/>
    <w:rsid w:val="00CA3BAE"/>
    <w:rsid w:val="00CB326B"/>
    <w:rsid w:val="00CC7781"/>
    <w:rsid w:val="00CD7308"/>
    <w:rsid w:val="00D12832"/>
    <w:rsid w:val="00D220C8"/>
    <w:rsid w:val="00D573AE"/>
    <w:rsid w:val="00D71685"/>
    <w:rsid w:val="00DA28CB"/>
    <w:rsid w:val="00DB5196"/>
    <w:rsid w:val="00DF4CB3"/>
    <w:rsid w:val="00E37E87"/>
    <w:rsid w:val="00E504C3"/>
    <w:rsid w:val="00E554E9"/>
    <w:rsid w:val="00E71EB2"/>
    <w:rsid w:val="00E87A4D"/>
    <w:rsid w:val="00EC5F57"/>
    <w:rsid w:val="00ED57CD"/>
    <w:rsid w:val="00ED78DA"/>
    <w:rsid w:val="00F045E6"/>
    <w:rsid w:val="00F261A0"/>
    <w:rsid w:val="00F4461E"/>
    <w:rsid w:val="00F6218F"/>
    <w:rsid w:val="00F64BC6"/>
    <w:rsid w:val="00F9216B"/>
    <w:rsid w:val="00FA728E"/>
    <w:rsid w:val="00FE7FF4"/>
    <w:rsid w:val="3C5E4011"/>
    <w:rsid w:val="74BC4914"/>
    <w:rsid w:val="789D15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133E8"/>
  <w15:docId w15:val="{878DDE9A-9950-445C-A0B2-09619ECF5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qFormat/>
    <w:rPr>
      <w:rFonts w:asciiTheme="minorHAnsi" w:eastAsiaTheme="minorEastAsia" w:hAnsiTheme="minorHAnsi" w:cstheme="minorBidi"/>
      <w:kern w:val="2"/>
      <w:sz w:val="18"/>
      <w:szCs w:val="18"/>
    </w:rPr>
  </w:style>
  <w:style w:type="character" w:customStyle="1" w:styleId="a6">
    <w:name w:val="页脚 字符"/>
    <w:basedOn w:val="a0"/>
    <w:link w:val="a5"/>
    <w:uiPriority w:val="99"/>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461</Words>
  <Characters>2630</Characters>
  <Application>Microsoft Office Word</Application>
  <DocSecurity>0</DocSecurity>
  <Lines>21</Lines>
  <Paragraphs>6</Paragraphs>
  <ScaleCrop>false</ScaleCrop>
  <Company/>
  <LinksUpToDate>false</LinksUpToDate>
  <CharactersWithSpaces>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赵普庆</dc:creator>
  <cp:lastModifiedBy>lenovo</cp:lastModifiedBy>
  <cp:revision>58</cp:revision>
  <cp:lastPrinted>2017-09-22T02:41:00Z</cp:lastPrinted>
  <dcterms:created xsi:type="dcterms:W3CDTF">2018-09-27T02:39:00Z</dcterms:created>
  <dcterms:modified xsi:type="dcterms:W3CDTF">2020-10-15T09:20:00Z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