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beforeAutospacing="1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Toc38443219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农学院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公文处理</w:t>
      </w:r>
      <w:bookmarkStart w:id="1" w:name="_GoBack"/>
      <w:bookmarkEnd w:id="1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办法</w:t>
      </w:r>
      <w:bookmarkEnd w:id="0"/>
    </w:p>
    <w:p>
      <w:pPr>
        <w:pStyle w:val="2"/>
        <w:widowControl/>
        <w:spacing w:after="100" w:afterAutospacing="1"/>
        <w:jc w:val="center"/>
        <w:rPr>
          <w:rFonts w:ascii="楷体_GB2312" w:hAnsi="方正小标宋简体" w:eastAsia="楷体_GB2312" w:cs="方正小标宋简体"/>
          <w:color w:val="000000"/>
          <w:sz w:val="36"/>
          <w:szCs w:val="36"/>
        </w:rPr>
      </w:pPr>
    </w:p>
    <w:p>
      <w:pPr>
        <w:pStyle w:val="2"/>
        <w:widowControl/>
        <w:spacing w:line="580" w:lineRule="exact"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第一章 总则</w:t>
      </w:r>
    </w:p>
    <w:p>
      <w:pPr>
        <w:pStyle w:val="2"/>
        <w:widowControl/>
        <w:spacing w:line="580" w:lineRule="exact"/>
        <w:ind w:firstLine="629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为推进学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公文处理工作规范化、制度化、科学化建设，根据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《西北农林科技大学公文处理办法》、《党委校长办公室关于规范文件转发使用有关工作的通知》、《农学院工作规则实施细则》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，结合学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实际，制定本办法。</w:t>
      </w:r>
    </w:p>
    <w:p>
      <w:pPr>
        <w:pStyle w:val="2"/>
        <w:widowControl/>
        <w:spacing w:line="580" w:lineRule="exact"/>
        <w:ind w:firstLine="629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公文处理的主要任务是：公文的起草、审核、签发、印制、核发；公文的办理和传递；公文的立卷与归档；公文的管理等。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第三条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办公室主管学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公文处理工作，并对各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业务部门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的公文处理工作进行业务指导和督促检查。各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业务部门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负责本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具体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处理工作。</w:t>
      </w:r>
    </w:p>
    <w:p>
      <w:pPr>
        <w:pStyle w:val="2"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第四条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除涉密及不宜公开文件外，学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的公文一般通过电子政务系统进行处理。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 </w:t>
      </w:r>
    </w:p>
    <w:p>
      <w:pPr>
        <w:pStyle w:val="2"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第二章 公文种类与格式</w:t>
      </w:r>
    </w:p>
    <w:p>
      <w:pPr>
        <w:pStyle w:val="2"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公文种类主要有：</w:t>
      </w:r>
      <w:r>
        <w:rPr>
          <w:rFonts w:ascii="仿宋_GB2312" w:eastAsia="仿宋_GB2312" w:cs="仿宋_GB2312"/>
          <w:color w:val="000000"/>
          <w:sz w:val="32"/>
          <w:szCs w:val="32"/>
        </w:rPr>
        <w:t>决议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决定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意见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通知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纪要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通报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报告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请示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、批复、</w:t>
      </w:r>
      <w:r>
        <w:rPr>
          <w:rFonts w:ascii="仿宋_GB2312" w:eastAsia="仿宋_GB2312" w:cs="仿宋_GB2312"/>
          <w:color w:val="000000"/>
          <w:sz w:val="32"/>
          <w:szCs w:val="32"/>
        </w:rPr>
        <w:t>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件等</w:t>
      </w:r>
    </w:p>
    <w:p>
      <w:pPr>
        <w:pStyle w:val="2"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第六条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公文格式均按照《党政机关公文格式》（中华人民共和国国家标准GB/T 9704—2012）执行。</w:t>
      </w:r>
    </w:p>
    <w:p>
      <w:pPr>
        <w:pStyle w:val="2"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第七条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公文用纸幅面采用国际标准A4型（210mm×297mm），左侧装订；公文天头（上白边）为37±1mm，订口（左白边）为28±1mm，版心尺寸为156mm×225mm。</w:t>
      </w:r>
    </w:p>
    <w:p>
      <w:pPr>
        <w:pStyle w:val="2"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第八条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 公文一般由版头、主体、版记三部分组成。</w:t>
      </w:r>
    </w:p>
    <w:p>
      <w:pPr>
        <w:pStyle w:val="2"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版头由份号、密级和保密期限、紧急程度、发文单位标志、发文字号、签发人等要素组成。主体由标题、主送单位、正文、附件说明、发文单位署名、成文日期、印章、附注、附件等要素组成。纪要一般不加盖印章。版记由抄送单位、印发单位和印发日期等要素组成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第十二条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党委、行政公文主要版头及适用范围：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《中共西北农林科技大学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农学院</w:t>
      </w:r>
      <w:r>
        <w:rPr>
          <w:rFonts w:ascii="仿宋_GB2312" w:eastAsia="仿宋_GB2312" w:cs="仿宋_GB2312"/>
          <w:color w:val="000000"/>
          <w:sz w:val="32"/>
          <w:szCs w:val="32"/>
        </w:rPr>
        <w:t>委员会文件》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、《西北农林科技大学农学院文件》</w:t>
      </w:r>
      <w:r>
        <w:rPr>
          <w:rFonts w:ascii="仿宋_GB2312" w:eastAsia="仿宋_GB2312" w:cs="仿宋_GB2312"/>
          <w:color w:val="000000"/>
          <w:sz w:val="32"/>
          <w:szCs w:val="32"/>
        </w:rPr>
        <w:t>版头：主要用于学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党委、行政贯彻党的路线、方针、政策，部署相关工作；转发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学校党委、行政</w:t>
      </w:r>
      <w:r>
        <w:rPr>
          <w:rFonts w:ascii="仿宋_GB2312" w:eastAsia="仿宋_GB2312" w:cs="仿宋_GB2312"/>
          <w:color w:val="000000"/>
          <w:sz w:val="32"/>
          <w:szCs w:val="32"/>
        </w:rPr>
        <w:t>文件，向上级单位报告、请示工作；公布学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中长期发展规划、年度工作要点、机构设置或调整、干部任免、奖惩等重大事项；颁布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学院</w:t>
      </w:r>
      <w:r>
        <w:rPr>
          <w:rFonts w:ascii="仿宋_GB2312" w:eastAsia="仿宋_GB2312" w:cs="仿宋_GB2312"/>
          <w:color w:val="000000"/>
          <w:sz w:val="32"/>
          <w:szCs w:val="32"/>
        </w:rPr>
        <w:t>重要规章制度；批复下级单位的请示等。《共青团西北农林科技大学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农学院</w:t>
      </w:r>
      <w:r>
        <w:rPr>
          <w:rFonts w:ascii="仿宋_GB2312" w:eastAsia="仿宋_GB2312" w:cs="仿宋_GB2312"/>
          <w:color w:val="000000"/>
          <w:sz w:val="32"/>
          <w:szCs w:val="32"/>
        </w:rPr>
        <w:t>委员会文件》版头：用于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学院</w:t>
      </w:r>
      <w:r>
        <w:rPr>
          <w:rFonts w:ascii="仿宋_GB2312" w:eastAsia="仿宋_GB2312" w:cs="仿宋_GB2312"/>
          <w:color w:val="000000"/>
          <w:sz w:val="32"/>
          <w:szCs w:val="32"/>
        </w:rPr>
        <w:t>团委制发公文。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农学院党委</w:t>
      </w:r>
      <w:r>
        <w:rPr>
          <w:rFonts w:ascii="仿宋_GB2312" w:eastAsia="仿宋_GB2312" w:cs="仿宋_GB2312"/>
          <w:color w:val="000000"/>
          <w:sz w:val="32"/>
          <w:szCs w:val="32"/>
        </w:rPr>
        <w:t>会纪要》版头：用于记载党委会研究议定事项；《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农学院党政联席</w:t>
      </w:r>
      <w:r>
        <w:rPr>
          <w:rFonts w:ascii="仿宋_GB2312" w:eastAsia="仿宋_GB2312" w:cs="仿宋_GB2312"/>
          <w:color w:val="000000"/>
          <w:sz w:val="32"/>
          <w:szCs w:val="32"/>
        </w:rPr>
        <w:t>会纪要》版头：用于记载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党政联席会、</w:t>
      </w:r>
      <w:r>
        <w:rPr>
          <w:rFonts w:ascii="仿宋_GB2312" w:eastAsia="仿宋_GB2312" w:cs="仿宋_GB2312"/>
          <w:color w:val="000000"/>
          <w:sz w:val="32"/>
          <w:szCs w:val="32"/>
        </w:rPr>
        <w:t>专题会议研究议定事项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；《农学院教授委员会纪要》</w:t>
      </w:r>
      <w:r>
        <w:rPr>
          <w:rFonts w:ascii="仿宋_GB2312" w:eastAsia="仿宋_GB2312" w:cs="仿宋_GB2312"/>
          <w:color w:val="000000"/>
          <w:sz w:val="32"/>
          <w:szCs w:val="32"/>
        </w:rPr>
        <w:t>版头：用于记载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教授委员会</w:t>
      </w:r>
      <w:r>
        <w:rPr>
          <w:rFonts w:ascii="仿宋_GB2312" w:eastAsia="仿宋_GB2312" w:cs="仿宋_GB2312"/>
          <w:color w:val="000000"/>
          <w:sz w:val="32"/>
          <w:szCs w:val="32"/>
        </w:rPr>
        <w:t>议定事项。</w:t>
      </w:r>
    </w:p>
    <w:p>
      <w:pPr>
        <w:pStyle w:val="2"/>
        <w:widowControl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第四章 行文规则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第十三条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行文应当确有必要，讲求实效，注重针对性和可操作性。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第十四条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各单位行文关系，应根据各自隶属关系和职权范围确定。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（一）以学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名义向上级单位行文，经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业务副院长和行政副院长审核、院长签发后</w:t>
      </w:r>
      <w:r>
        <w:rPr>
          <w:rFonts w:ascii="仿宋_GB2312" w:eastAsia="仿宋_GB2312" w:cs="仿宋_GB2312"/>
          <w:color w:val="000000"/>
          <w:sz w:val="32"/>
          <w:szCs w:val="32"/>
        </w:rPr>
        <w:t>，由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办公室统一制发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color w:val="000000"/>
          <w:sz w:val="32"/>
          <w:szCs w:val="32"/>
        </w:rPr>
        <w:t>）请示和报告行文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坚持“一文一事”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条理清晰、简明扼要原则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需注明联系人和联系电话，并由单位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</w:t>
      </w:r>
      <w:r>
        <w:rPr>
          <w:rFonts w:ascii="仿宋_GB2312" w:eastAsia="仿宋_GB2312" w:cs="仿宋_GB2312"/>
          <w:color w:val="000000"/>
          <w:sz w:val="32"/>
          <w:szCs w:val="32"/>
        </w:rPr>
        <w:t>负责人签字、加盖单位印章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主送单位为“党委校长办公室”，一般不得直接呈送校领导个人。属学校职能部门职权范围内的具体问题直接报送相关职能部门处理。重大突发事件，按照“即发即报”的原则，通过电话、短信等方式立即上报学校总值班室（党委校长办公室）及相关职能处室，正式报告应在24小时内报送。</w:t>
      </w:r>
    </w:p>
    <w:p>
      <w:pPr>
        <w:pStyle w:val="2"/>
        <w:widowControl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第五章 发文办理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第十五条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发文办理的主要程序包括：起草、审核、签发、印制、核发等。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第十六条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起草公文必须严肃认真，应当遵循以下原则：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（一）符合国家法律法规和党的路线方针政策，完整准确体现发文单位意图，并同现行有关公文相衔接。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（二）一切从实际出发，分析问题实事求是，所提政策措施和办法切实可行。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（三）内容简洁，主题突出，观点鲜明，结构严谨，表述准确，文字精炼。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（四）文种正确，格式规范。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（五）深入调查研究，充分进行论证，广泛听取意见。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（六）公文涉及其它单位职权范围内的事项，起草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必须征求相关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人员</w:t>
      </w:r>
      <w:r>
        <w:rPr>
          <w:rFonts w:ascii="仿宋_GB2312" w:eastAsia="仿宋_GB2312" w:cs="仿宋_GB2312"/>
          <w:color w:val="000000"/>
          <w:sz w:val="32"/>
          <w:szCs w:val="32"/>
        </w:rPr>
        <w:t>意见，力求达成一致。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（七）所拟公文，如系上级单位或有关单位来文要求办理的事项，应将来文附后，以便审核。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（八）各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业务秘书</w:t>
      </w:r>
      <w:r>
        <w:rPr>
          <w:rFonts w:ascii="仿宋_GB2312" w:eastAsia="仿宋_GB2312" w:cs="仿宋_GB2312"/>
          <w:color w:val="000000"/>
          <w:sz w:val="32"/>
          <w:szCs w:val="32"/>
        </w:rPr>
        <w:t>应当熟悉公文起草各项要求，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分管领导主动</w:t>
      </w:r>
      <w:r>
        <w:rPr>
          <w:rFonts w:ascii="仿宋_GB2312" w:eastAsia="仿宋_GB2312" w:cs="仿宋_GB2312"/>
          <w:color w:val="000000"/>
          <w:sz w:val="32"/>
          <w:szCs w:val="32"/>
        </w:rPr>
        <w:t>参与重要公文起草并认真审稿后报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办公室发文。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第十七条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凡以学院党委、行政名义制发的公文，综合性的、重大的问题由学院党政主要领导签发；业务性的专项问题，由分管领导先请示党政一把手后由分管领导签发。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第十八条</w:t>
      </w:r>
      <w:r>
        <w:rPr>
          <w:rFonts w:hint="eastAsia" w:ascii="仿宋_GB2312" w:hAnsi="宋体" w:eastAsia="仿宋_GB2312" w:cs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发文部门填写公文签发单，报党政综合办公室审核。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印制前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办公室对公文的审批手续、内容、文种、格式等进行复核，确定发文字号、分送范围和印制份数。印制完毕，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办公室对公文的文字、格式和印刷质量进行核查后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用印、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分发。</w:t>
      </w:r>
    </w:p>
    <w:p>
      <w:pPr>
        <w:pStyle w:val="2"/>
        <w:widowControl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第六章 收文办理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第二十二条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收文范围包括校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内外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来文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收文办理的程序主要为签收登记、拟办送呈、传阅批办、承办、督办、整理归档等。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（一）签收登记。来文由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办公室收文处理人员签收，注明签收时间，并根据来文单位和文件性质进行编号登记。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对于涉及全局的重要文件事项，行政秘书直接收文，对于通知公告栏的相关通知由各业务部门负责处理。综合办负责督办；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（二）拟办送呈。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办公室收到文件，须填写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收文处理单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，并在1个工作日内提出拟办意见，及时送呈学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领导批示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紧急公文应当明确办理时限。密件按照保密规定办理。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涉及学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全局的重要公文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办公室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主任</w:t>
      </w:r>
      <w:r>
        <w:rPr>
          <w:rFonts w:ascii="仿宋_GB2312" w:eastAsia="仿宋_GB2312" w:cs="仿宋_GB2312"/>
          <w:color w:val="000000"/>
          <w:sz w:val="32"/>
          <w:szCs w:val="32"/>
        </w:rPr>
        <w:t>提出拟办意见，明确主办单位和配合单位，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行政副院长</w:t>
      </w:r>
      <w:r>
        <w:rPr>
          <w:rFonts w:ascii="仿宋_GB2312" w:eastAsia="仿宋_GB2312" w:cs="仿宋_GB2312"/>
          <w:color w:val="000000"/>
          <w:sz w:val="32"/>
          <w:szCs w:val="32"/>
        </w:rPr>
        <w:t>阅核，送书记、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长、分管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领导阅示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</w:t>
      </w:r>
      <w:r>
        <w:rPr>
          <w:rFonts w:ascii="仿宋_GB2312" w:eastAsia="仿宋_GB2312" w:cs="仿宋_GB2312"/>
          <w:color w:val="000000"/>
          <w:sz w:val="32"/>
          <w:szCs w:val="32"/>
        </w:rPr>
        <w:t>业务类公文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办公室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主任</w:t>
      </w:r>
      <w:r>
        <w:rPr>
          <w:rFonts w:ascii="仿宋_GB2312" w:eastAsia="仿宋_GB2312" w:cs="仿宋_GB2312"/>
          <w:color w:val="000000"/>
          <w:sz w:val="32"/>
          <w:szCs w:val="32"/>
        </w:rPr>
        <w:t>提出明确拟办意见，明确主办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和配合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，经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行政副院长</w:t>
      </w:r>
      <w:r>
        <w:rPr>
          <w:rFonts w:ascii="仿宋_GB2312" w:eastAsia="仿宋_GB2312" w:cs="仿宋_GB2312"/>
          <w:color w:val="000000"/>
          <w:sz w:val="32"/>
          <w:szCs w:val="32"/>
        </w:rPr>
        <w:t>阅核，送分管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领导阅示，紧急公文同时印送承办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办理。</w:t>
      </w:r>
      <w:r>
        <w:rPr>
          <w:rFonts w:ascii="仿宋_GB2312" w:eastAsia="仿宋_GB2312" w:cs="仿宋_GB2312"/>
          <w:b/>
          <w:color w:val="000000"/>
          <w:sz w:val="32"/>
          <w:szCs w:val="32"/>
        </w:rPr>
        <w:t>其中属重要工作、重要情况的公文，由分管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b/>
          <w:color w:val="000000"/>
          <w:sz w:val="32"/>
          <w:szCs w:val="32"/>
        </w:rPr>
        <w:t>领导提出办理意见或方案，送书记、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b/>
          <w:color w:val="000000"/>
          <w:sz w:val="32"/>
          <w:szCs w:val="32"/>
        </w:rPr>
        <w:t>长阅示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>；</w:t>
      </w:r>
      <w:r>
        <w:rPr>
          <w:rFonts w:ascii="仿宋_GB2312" w:eastAsia="仿宋_GB2312" w:cs="仿宋_GB2312"/>
          <w:color w:val="000000"/>
          <w:sz w:val="32"/>
          <w:szCs w:val="32"/>
        </w:rPr>
        <w:t>周知性公文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办公室梳理汇编批处理文件，经办公室主任阅核，送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领导传阅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</w:t>
      </w:r>
      <w:r>
        <w:rPr>
          <w:rFonts w:ascii="仿宋_GB2312" w:eastAsia="仿宋_GB2312" w:cs="仿宋_GB2312"/>
          <w:color w:val="000000"/>
          <w:sz w:val="32"/>
          <w:szCs w:val="32"/>
        </w:rPr>
        <w:t>具体事务类公文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办公室根据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职责，直接批转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相应部门</w:t>
      </w:r>
      <w:r>
        <w:rPr>
          <w:rFonts w:ascii="仿宋_GB2312" w:eastAsia="仿宋_GB2312" w:cs="仿宋_GB2312"/>
          <w:color w:val="000000"/>
          <w:sz w:val="32"/>
          <w:szCs w:val="32"/>
        </w:rPr>
        <w:t>阅办。</w:t>
      </w:r>
    </w:p>
    <w:p>
      <w:pPr>
        <w:pStyle w:val="2"/>
        <w:widowControl/>
        <w:spacing w:line="580" w:lineRule="exact"/>
        <w:ind w:firstLine="645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（三）传阅批办。根据领导批示和工作需要，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办公室将公文转送传阅对象阅知或者办理。</w:t>
      </w:r>
      <w:r>
        <w:rPr>
          <w:rFonts w:ascii="仿宋_GB2312" w:eastAsia="仿宋_GB2312" w:cs="仿宋_GB2312"/>
          <w:b/>
          <w:color w:val="000000"/>
          <w:sz w:val="32"/>
          <w:szCs w:val="32"/>
        </w:rPr>
        <w:t>应随时掌握公文去向，不得漏传、误传、延传。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</w:t>
      </w:r>
      <w:r>
        <w:rPr>
          <w:rFonts w:ascii="仿宋_GB2312" w:eastAsia="仿宋_GB2312" w:cs="仿宋_GB2312"/>
          <w:color w:val="000000"/>
          <w:sz w:val="32"/>
          <w:szCs w:val="32"/>
        </w:rPr>
        <w:t>领导应在1个工作日内完成公文批阅，在阅办单签署明确意见、姓名和日期。如遇领导外出，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应向主要</w:t>
      </w:r>
      <w:r>
        <w:rPr>
          <w:rFonts w:ascii="仿宋_GB2312" w:eastAsia="仿宋_GB2312" w:cs="仿宋_GB2312"/>
          <w:color w:val="000000"/>
          <w:sz w:val="32"/>
          <w:szCs w:val="32"/>
        </w:rPr>
        <w:t>领导请示办理意见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并</w:t>
      </w:r>
      <w:r>
        <w:rPr>
          <w:rFonts w:ascii="仿宋_GB2312" w:eastAsia="仿宋_GB2312" w:cs="仿宋_GB2312"/>
          <w:color w:val="000000"/>
          <w:sz w:val="32"/>
          <w:szCs w:val="32"/>
        </w:rPr>
        <w:t>注明请示的有关情况。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（四）承办。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办公室根据领导批示或者工作需要，将公文及批示意见于当日内分送承办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或个人办理。公文承办单位和个人应按照领导批示和公文要求认真、及时办理。紧急公文应按时限要求办理，确有困难的，须及时向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办公室说明情况。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（五）督办。印送承办单位的公文，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办公室负责督办，掌握公文的办理情况，紧急公文跟踪督办，重要公文和领导有明确批示意见的公文重点督办，一般公文定期督办。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（六）整理归档。公文办结后，各单位应及时对阅批过的公文及收文处理单进行登记，并与公文原件一并保存。</w:t>
      </w:r>
    </w:p>
    <w:p>
      <w:pPr>
        <w:pStyle w:val="2"/>
        <w:widowControl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第七章  公文立卷归档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第二十三条</w:t>
      </w:r>
      <w:r>
        <w:rPr>
          <w:rFonts w:hint="eastAsia" w:ascii="仿宋_GB2312" w:hAnsi="宋体" w:eastAsia="仿宋_GB2312" w:cs="仿宋_GB2312"/>
          <w:color w:val="FF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业务部门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应当及时对需要归档的公文收集齐全、整理归档，个人不得私自保存应归档的公文。</w:t>
      </w:r>
    </w:p>
    <w:p>
      <w:pPr>
        <w:pStyle w:val="2"/>
        <w:widowControl/>
        <w:spacing w:line="580" w:lineRule="exact"/>
        <w:ind w:firstLine="640" w:firstLineChars="200"/>
        <w:contextualSpacing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院</w:t>
      </w:r>
      <w:r>
        <w:rPr>
          <w:rFonts w:ascii="仿宋_GB2312" w:eastAsia="仿宋_GB2312" w:cs="仿宋_GB2312"/>
          <w:color w:val="000000"/>
          <w:sz w:val="32"/>
          <w:szCs w:val="32"/>
        </w:rPr>
        <w:t>党委、行政名义发布的公文，由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办公室加盖公章后与公文签发单、发文原件、有修改痕迹的定稿一并提供给各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业务部门</w:t>
      </w:r>
      <w:r>
        <w:rPr>
          <w:rFonts w:ascii="仿宋_GB2312" w:eastAsia="仿宋_GB2312" w:cs="仿宋_GB2312"/>
          <w:color w:val="000000"/>
          <w:sz w:val="32"/>
          <w:szCs w:val="32"/>
        </w:rPr>
        <w:t>归档。校外来文归档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政综合</w:t>
      </w:r>
      <w:r>
        <w:rPr>
          <w:rFonts w:ascii="仿宋_GB2312" w:eastAsia="仿宋_GB2312" w:cs="仿宋_GB2312"/>
          <w:color w:val="000000"/>
          <w:sz w:val="32"/>
          <w:szCs w:val="32"/>
        </w:rPr>
        <w:t>办公室负责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学校</w:t>
      </w:r>
      <w:r>
        <w:rPr>
          <w:rFonts w:ascii="仿宋_GB2312" w:eastAsia="仿宋_GB2312" w:cs="仿宋_GB2312"/>
          <w:color w:val="000000"/>
          <w:sz w:val="32"/>
          <w:szCs w:val="32"/>
        </w:rPr>
        <w:t>及其他校外来文原件及收文处理单的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归档工作。</w:t>
      </w:r>
      <w:r>
        <w:rPr>
          <w:rFonts w:ascii="仿宋_GB2312" w:eastAsia="仿宋_GB2312" w:cs="仿宋_GB2312"/>
          <w:color w:val="000000"/>
          <w:sz w:val="32"/>
          <w:szCs w:val="32"/>
        </w:rPr>
        <w:t>请示、报告归档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由公文主办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部门</w:t>
      </w:r>
      <w:r>
        <w:rPr>
          <w:rFonts w:ascii="仿宋_GB2312" w:eastAsia="仿宋_GB2312" w:cs="仿宋_GB2312"/>
          <w:color w:val="000000"/>
          <w:sz w:val="32"/>
          <w:szCs w:val="32"/>
        </w:rPr>
        <w:t>负责将收文处理单、正文、附件、办理结果一并归档。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第二十四条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电子政务系统签发的学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文件，由各拟文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从电子政务系统打印公文签发单与纸质文件一并归档。电子政务系统处理的校外来文和校内请示、报告，按照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以上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原则，由各责任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负责打印收文处理单与文件原件一并归档。</w:t>
      </w:r>
    </w:p>
    <w:p>
      <w:pPr>
        <w:pStyle w:val="2"/>
        <w:widowControl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第八章  公文管理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第二十五条</w:t>
      </w:r>
      <w:r>
        <w:rPr>
          <w:rFonts w:hint="eastAsia" w:ascii="仿宋_GB2312" w:hAnsi="宋体" w:eastAsia="仿宋_GB2312" w:cs="仿宋_GB2312"/>
          <w:color w:val="FF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部门秘书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归口业务公文管理，党政联席会议由办公室主任负责，党委会议纪要由党务秘书负责，教授委员会纪要由教授委员会秘书长负责，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及时立卷、归档。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第二十六条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院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部门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或个人收到上级部门正式公文，或外出开会带回正式公文，须及时移交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办公室统一收文办理，不得直接签批、传阅，不得擅自留存、丢弃或销毁。</w:t>
      </w:r>
    </w:p>
    <w:p>
      <w:pPr>
        <w:pStyle w:val="2"/>
        <w:widowControl/>
        <w:spacing w:line="580" w:lineRule="exact"/>
        <w:ind w:firstLine="632"/>
        <w:contextualSpacing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第二十七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严禁复制绝密级公文；复制机密级、秘密级公文，应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按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规定并经批准，由办公室统一复制、编号、登记、加盖复制戳记。复制、汇编的公文视同原件管理，并及时退还办公室。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第二十八条</w:t>
      </w:r>
      <w:r>
        <w:rPr>
          <w:rFonts w:hint="eastAsia" w:ascii="仿宋_GB2312" w:hAnsi="宋体" w:eastAsia="仿宋_GB2312" w:cs="仿宋_GB2312"/>
          <w:color w:val="FF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涉密公文必须严格按照有关规定进行清退或者销毁。个人不得私自销毁、留存涉密公文。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第二十九条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坚持勤俭办学、厉行节约的原则。公文除归档外，传阅、印发等均通过电子政务系统完成。</w:t>
      </w:r>
    </w:p>
    <w:p>
      <w:pPr>
        <w:pStyle w:val="2"/>
        <w:widowControl/>
        <w:spacing w:line="580" w:lineRule="exact"/>
        <w:contextualSpacing/>
        <w:jc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第九章   附则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第三十条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本办法由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党政综合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办公室负责解释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，由发文之日起执行。</w:t>
      </w:r>
    </w:p>
    <w:p>
      <w:pPr>
        <w:pStyle w:val="2"/>
        <w:widowControl/>
        <w:spacing w:line="580" w:lineRule="exact"/>
        <w:ind w:firstLine="632"/>
        <w:contextualSpacing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附件：1.公文格式编排示例</w:t>
      </w:r>
    </w:p>
    <w:p>
      <w:pPr>
        <w:pStyle w:val="2"/>
        <w:widowControl/>
        <w:spacing w:line="580" w:lineRule="exact"/>
        <w:ind w:firstLine="632"/>
        <w:contextualSpacing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    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公文编排格式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1D89"/>
    <w:rsid w:val="12F1041E"/>
    <w:rsid w:val="1CA06B13"/>
    <w:rsid w:val="428A1D8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2020-04-28T02:35:00Z</dcterms:created>
  <dc:creator>沧海一粟！</dc:creator>
  <cp:lastModifiedBy>沧海一粟！</cp:lastModifiedBy>
  <dcterms:modified xsi:type="dcterms:W3CDTF">2020-04-29T02:53:27Z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